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宋体" w:eastAsia="方正小标宋简体" w:cs="仿宋_GB2312"/>
          <w:bCs/>
          <w:color w:val="000000"/>
          <w:sz w:val="44"/>
          <w:szCs w:val="44"/>
          <w:lang w:val="en-US" w:eastAsia="zh-CN"/>
        </w:rPr>
      </w:pPr>
      <w:r>
        <w:rPr>
          <w:rFonts w:hint="eastAsia" w:ascii="方正小标宋简体" w:hAnsi="宋体" w:eastAsia="方正小标宋简体" w:cs="仿宋_GB2312"/>
          <w:bCs/>
          <w:color w:val="000000"/>
          <w:sz w:val="44"/>
          <w:szCs w:val="44"/>
          <w:lang w:val="en-US" w:eastAsia="zh-CN"/>
        </w:rPr>
        <w:t>中国共产主义青年团南昌市委员会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宋体" w:eastAsia="方正小标宋简体" w:cs="仿宋_GB2312"/>
          <w:bCs/>
          <w:color w:val="000000"/>
          <w:sz w:val="44"/>
          <w:szCs w:val="44"/>
          <w:lang w:val="en-US" w:eastAsia="zh-CN"/>
        </w:rPr>
      </w:pPr>
      <w:r>
        <w:rPr>
          <w:rFonts w:hint="eastAsia" w:ascii="方正小标宋简体" w:hAnsi="宋体" w:eastAsia="方正小标宋简体" w:cs="仿宋_GB2312"/>
          <w:bCs/>
          <w:color w:val="000000"/>
          <w:sz w:val="44"/>
          <w:szCs w:val="44"/>
          <w:lang w:val="en-US" w:eastAsia="zh-CN"/>
        </w:rPr>
        <w:t>2022年南昌市青少年宫项目建设资金项目</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方正小标宋简体" w:hAnsi="宋体" w:eastAsia="方正小标宋简体" w:cs="仿宋_GB2312"/>
          <w:bCs/>
          <w:color w:val="000000"/>
          <w:sz w:val="44"/>
          <w:szCs w:val="44"/>
          <w:lang w:val="en-US" w:eastAsia="zh-CN"/>
        </w:rPr>
      </w:pPr>
      <w:bookmarkStart w:id="0" w:name="_GoBack"/>
      <w:bookmarkEnd w:id="0"/>
      <w:r>
        <w:rPr>
          <w:rFonts w:hint="eastAsia" w:ascii="方正小标宋简体" w:hAnsi="宋体" w:eastAsia="方正小标宋简体" w:cs="仿宋_GB2312"/>
          <w:bCs/>
          <w:color w:val="000000"/>
          <w:sz w:val="44"/>
          <w:szCs w:val="44"/>
          <w:lang w:val="en-US" w:eastAsia="zh-CN"/>
        </w:rPr>
        <w:t>绩效评价报告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lang w:eastAsia="zh-CN"/>
        </w:rPr>
        <w:t>（一）</w:t>
      </w:r>
      <w:r>
        <w:rPr>
          <w:rFonts w:hint="eastAsia" w:ascii="楷体_GB2312" w:hAnsi="楷体_GB2312" w:eastAsia="楷体_GB2312" w:cs="楷体_GB2312"/>
          <w:b/>
          <w:bCs w:val="0"/>
          <w:color w:val="000000"/>
          <w:sz w:val="32"/>
          <w:szCs w:val="32"/>
        </w:rPr>
        <w:t>项目概况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1、项目背景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在市委、市政府高位推动和相关部门的关心支持下，我委建设的南昌市青少年宫于2014年底开工，2017年底竣工并投入使用,项目获评江西省建筑结构优良工程和中国建筑工程装饰奖。通过财政财务决算审核，项目审定金额为21780.319971万元，市财政已拨付项目资金19499.7万元，尾款2280.619971万元未拨付。</w:t>
      </w:r>
      <w:r>
        <w:rPr>
          <w:rFonts w:hint="eastAsia" w:eastAsia="仿宋_GB2312" w:cs="Times New Roman"/>
          <w:bCs/>
          <w:sz w:val="32"/>
          <w:szCs w:val="32"/>
          <w:lang w:val="en-US" w:eastAsia="zh-CN"/>
        </w:rPr>
        <w:t>根据《</w:t>
      </w:r>
      <w:r>
        <w:rPr>
          <w:rFonts w:hint="default" w:ascii="Times New Roman" w:hAnsi="Times New Roman" w:eastAsia="仿宋_GB2312" w:cs="Times New Roman"/>
          <w:bCs/>
          <w:sz w:val="32"/>
          <w:szCs w:val="32"/>
          <w:lang w:val="en-US" w:eastAsia="zh-CN"/>
        </w:rPr>
        <w:t>南昌市财政局便函</w:t>
      </w:r>
      <w:r>
        <w:rPr>
          <w:rFonts w:hint="eastAsia" w:eastAsia="仿宋_GB2312" w:cs="Times New Roman"/>
          <w:bCs/>
          <w:sz w:val="32"/>
          <w:szCs w:val="32"/>
          <w:lang w:val="en-US" w:eastAsia="zh-CN"/>
        </w:rPr>
        <w:t>》（</w:t>
      </w:r>
      <w:r>
        <w:rPr>
          <w:rFonts w:hint="default" w:ascii="Times New Roman" w:hAnsi="Times New Roman" w:eastAsia="仿宋_GB2312" w:cs="Times New Roman"/>
          <w:bCs/>
          <w:sz w:val="32"/>
          <w:szCs w:val="32"/>
          <w:lang w:val="en-US" w:eastAsia="zh-CN"/>
        </w:rPr>
        <w:t>洪财债便函[2022] 75号</w:t>
      </w:r>
      <w:r>
        <w:rPr>
          <w:rFonts w:hint="eastAsia" w:eastAsia="仿宋_GB2312" w:cs="Times New Roman"/>
          <w:bCs/>
          <w:sz w:val="32"/>
          <w:szCs w:val="32"/>
          <w:lang w:val="en-US" w:eastAsia="zh-CN"/>
        </w:rPr>
        <w:t>）与《南昌市财政局便函》（洪财债便函[2022]79号）文件，为满足该项目资金需求，拟同意从2022年市重大重点计划历年工程款清欠资金中拨付南昌市青少年官项目建设资金</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eastAsia="仿宋_GB2312" w:cs="Times New Roman"/>
          <w:bCs/>
          <w:sz w:val="32"/>
          <w:szCs w:val="32"/>
          <w:lang w:val="en-US" w:eastAsia="zh-CN"/>
        </w:rPr>
      </w:pPr>
      <w:r>
        <w:rPr>
          <w:rFonts w:hint="eastAsia" w:eastAsia="仿宋_GB2312" w:cs="Times New Roman"/>
          <w:bCs/>
          <w:sz w:val="32"/>
          <w:szCs w:val="32"/>
          <w:lang w:val="en-US" w:eastAsia="zh-CN"/>
        </w:rPr>
        <w:t>22806199.71元。</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2、项目主要内容及实施情况</w:t>
      </w:r>
    </w:p>
    <w:p>
      <w:pPr>
        <w:spacing w:line="600" w:lineRule="exact"/>
        <w:ind w:firstLine="640" w:firstLineChars="200"/>
        <w:outlineLvl w:val="0"/>
        <w:rPr>
          <w:rFonts w:hint="eastAsia" w:ascii="Times New Roman" w:hAnsi="Times New Roman" w:eastAsia="仿宋_GB2312" w:cs="Times New Roman"/>
          <w:bCs/>
          <w:sz w:val="32"/>
          <w:szCs w:val="32"/>
        </w:rPr>
      </w:pPr>
      <w:r>
        <w:rPr>
          <w:rFonts w:hint="eastAsia" w:ascii="仿宋_GB2312" w:hAnsi="仿宋_GB2312" w:eastAsia="仿宋_GB2312" w:cs="仿宋_GB2312"/>
          <w:b w:val="0"/>
          <w:bCs w:val="0"/>
          <w:kern w:val="2"/>
          <w:sz w:val="32"/>
          <w:szCs w:val="32"/>
          <w:lang w:val="en-US" w:eastAsia="zh-CN" w:bidi="ar-SA"/>
        </w:rPr>
        <w:t>南昌市青少年宫项目建设资金项目主要是用于进一步打造良好的教育环境，提升促进青少年综合能力水平，我会已完成南昌市青少年宫工程建设总面积42965.89平方米，工程顺利竣工。</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3、资金投入和使用情况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rPr>
      </w:pPr>
      <w:r>
        <w:rPr>
          <w:rFonts w:hint="eastAsia" w:eastAsia="仿宋_GB2312" w:cs="Times New Roman"/>
          <w:bCs/>
          <w:sz w:val="32"/>
          <w:szCs w:val="32"/>
          <w:lang w:eastAsia="zh-CN"/>
        </w:rPr>
        <w:t>南昌市青少年宫项目建设资金</w:t>
      </w:r>
      <w:r>
        <w:rPr>
          <w:rFonts w:hint="eastAsia" w:ascii="Times New Roman" w:hAnsi="Times New Roman" w:eastAsia="仿宋_GB2312" w:cs="Times New Roman"/>
          <w:bCs/>
          <w:sz w:val="32"/>
          <w:szCs w:val="32"/>
        </w:rPr>
        <w:t>项目资金主要来自市级财政拨款。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20</w:t>
      </w:r>
      <w:r>
        <w:rPr>
          <w:rFonts w:hint="eastAsia" w:ascii="Times New Roman" w:hAnsi="Times New Roman" w:eastAsia="仿宋_GB2312" w:cs="Times New Roman"/>
          <w:bCs/>
          <w:sz w:val="32"/>
          <w:szCs w:val="32"/>
          <w:lang w:val="en-US" w:eastAsia="zh-CN"/>
        </w:rPr>
        <w:t>22</w:t>
      </w:r>
      <w:r>
        <w:rPr>
          <w:rFonts w:hint="eastAsia" w:ascii="Times New Roman" w:hAnsi="Times New Roman" w:eastAsia="仿宋_GB2312" w:cs="Times New Roman"/>
          <w:bCs/>
          <w:sz w:val="32"/>
          <w:szCs w:val="32"/>
        </w:rPr>
        <w:t>年</w:t>
      </w:r>
      <w:r>
        <w:rPr>
          <w:rFonts w:hint="eastAsia" w:eastAsia="仿宋_GB2312" w:cs="Times New Roman"/>
          <w:bCs/>
          <w:sz w:val="32"/>
          <w:szCs w:val="32"/>
          <w:lang w:eastAsia="zh-CN"/>
        </w:rPr>
        <w:t>南昌市青少年宫项目建设资金</w:t>
      </w:r>
      <w:r>
        <w:rPr>
          <w:rFonts w:hint="eastAsia" w:ascii="Times New Roman" w:hAnsi="Times New Roman" w:eastAsia="仿宋_GB2312" w:cs="Times New Roman"/>
          <w:bCs/>
          <w:sz w:val="32"/>
          <w:szCs w:val="32"/>
          <w:lang w:val="en-US" w:eastAsia="zh-CN"/>
        </w:rPr>
        <w:t>项目</w:t>
      </w:r>
      <w:r>
        <w:rPr>
          <w:rFonts w:hint="eastAsia" w:ascii="Times New Roman" w:hAnsi="Times New Roman" w:eastAsia="仿宋_GB2312" w:cs="Times New Roman"/>
          <w:bCs/>
          <w:sz w:val="32"/>
          <w:szCs w:val="32"/>
        </w:rPr>
        <w:t>预算2280.62万元，市财政实际下拨2280.62万元，实际支出资金2280.62万元，使用率</w:t>
      </w:r>
      <w:r>
        <w:rPr>
          <w:rFonts w:hint="eastAsia" w:eastAsia="仿宋_GB2312" w:cs="Times New Roman"/>
          <w:bCs/>
          <w:sz w:val="32"/>
          <w:szCs w:val="32"/>
          <w:lang w:val="en-US" w:eastAsia="zh-CN"/>
        </w:rPr>
        <w:t>100</w:t>
      </w:r>
      <w:r>
        <w:rPr>
          <w:rFonts w:hint="eastAsia" w:ascii="Times New Roman" w:hAnsi="Times New Roman" w:eastAsia="仿宋_GB2312" w:cs="Times New Roman"/>
          <w:bCs/>
          <w:sz w:val="32"/>
          <w:szCs w:val="32"/>
        </w:rPr>
        <w:t>%。</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（二）项目绩效目标</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1、项目总体目标</w:t>
      </w:r>
    </w:p>
    <w:p>
      <w:pPr>
        <w:spacing w:line="600" w:lineRule="exact"/>
        <w:ind w:firstLine="640" w:firstLineChars="200"/>
        <w:outlineLvl w:val="0"/>
        <w:rPr>
          <w:rFonts w:hint="default" w:ascii="Times New Roman" w:hAnsi="Times New Roman" w:eastAsia="仿宋_GB2312" w:cs="Times New Roman"/>
          <w:bCs/>
          <w:sz w:val="32"/>
          <w:szCs w:val="32"/>
          <w:lang w:val="en-US" w:eastAsia="zh-CN"/>
        </w:rPr>
      </w:pPr>
      <w:r>
        <w:rPr>
          <w:rFonts w:hint="eastAsia" w:ascii="仿宋_GB2312" w:hAnsi="仿宋_GB2312" w:eastAsia="仿宋_GB2312" w:cs="仿宋_GB2312"/>
          <w:b w:val="0"/>
          <w:bCs w:val="0"/>
          <w:kern w:val="2"/>
          <w:sz w:val="32"/>
          <w:szCs w:val="32"/>
          <w:lang w:val="en-US" w:eastAsia="zh-CN" w:bidi="ar-SA"/>
        </w:rPr>
        <w:t>南昌市青少年宫项目建设资金的绩效总体目标是进一步打造良好的教育环境，提升促进青少年综合能力水平。</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2、项目阶段性目标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lang w:val="en-US" w:eastAsia="zh-CN"/>
        </w:rPr>
        <w:t>通过对2022年</w:t>
      </w:r>
      <w:r>
        <w:rPr>
          <w:rFonts w:hint="eastAsia" w:eastAsia="仿宋_GB2312" w:cs="Times New Roman"/>
          <w:bCs/>
          <w:sz w:val="32"/>
          <w:szCs w:val="32"/>
          <w:lang w:val="en-US" w:eastAsia="zh-CN"/>
        </w:rPr>
        <w:t>南昌市青少年宫项目建设资金</w:t>
      </w:r>
      <w:r>
        <w:rPr>
          <w:rFonts w:hint="eastAsia" w:ascii="Times New Roman" w:hAnsi="Times New Roman" w:eastAsia="仿宋_GB2312" w:cs="Times New Roman"/>
          <w:bCs/>
          <w:sz w:val="32"/>
          <w:szCs w:val="32"/>
          <w:lang w:val="en-US" w:eastAsia="zh-CN"/>
        </w:rPr>
        <w:t>项目的开展，</w:t>
      </w:r>
      <w:r>
        <w:rPr>
          <w:rFonts w:hint="eastAsia" w:ascii="仿宋_GB2312" w:hAnsi="仿宋_GB2312" w:eastAsia="仿宋_GB2312" w:cs="仿宋_GB2312"/>
          <w:b w:val="0"/>
          <w:bCs w:val="0"/>
          <w:kern w:val="2"/>
          <w:sz w:val="32"/>
          <w:szCs w:val="32"/>
          <w:lang w:val="en-US" w:eastAsia="zh-CN" w:bidi="ar-SA"/>
        </w:rPr>
        <w:t>计完成南昌市青少年宫工程建设总面积42965.89平方米，保障工程顺利竣工。</w:t>
      </w:r>
    </w:p>
    <w:p>
      <w:pPr>
        <w:spacing w:line="600" w:lineRule="exact"/>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二、绩效评价工作开展情况</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（一）绩效评价目的、对象和范围</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1、绩效评价目的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通过绩效评价，科学、客观、公正的对2022年度项目资金进行整体综合性评价，反映其社会效益，更好地发挥其政策扶持、引导作用。</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2、绩效评价对象和范围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本项目绩效评价对象为</w:t>
      </w:r>
      <w:r>
        <w:rPr>
          <w:rFonts w:hint="eastAsia" w:eastAsia="仿宋_GB2312" w:cs="Times New Roman"/>
          <w:bCs/>
          <w:sz w:val="32"/>
          <w:szCs w:val="32"/>
          <w:lang w:val="en-US" w:eastAsia="zh-CN"/>
        </w:rPr>
        <w:t>南昌市青少年宫项目建设资金</w:t>
      </w:r>
      <w:r>
        <w:rPr>
          <w:rFonts w:hint="eastAsia" w:ascii="Times New Roman" w:hAnsi="Times New Roman" w:eastAsia="仿宋_GB2312" w:cs="Times New Roman"/>
          <w:bCs/>
          <w:sz w:val="32"/>
          <w:szCs w:val="32"/>
          <w:lang w:val="en-US" w:eastAsia="zh-CN"/>
        </w:rPr>
        <w:t>项目</w:t>
      </w:r>
      <w:r>
        <w:rPr>
          <w:rFonts w:hint="eastAsia" w:eastAsia="仿宋_GB2312" w:cs="Times New Roman"/>
          <w:bCs/>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本次绩效评价范围是：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（1）绩效目标与战略发展规划的适应性；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（2）财政资金使用情况、财务管理状况和资产配置、使用、处置及其收益管理情况；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（3）为加强管理所制定的相关制度、采取的措施等；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（4）绩效目标的实现程度，包括是否达到预定产出和效果等；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（5）需要评价的其他内容。</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（二）绩效评价原则、评价指标体系、评价方法、评价标准</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1、绩效评价原则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（1）客观、科学、公正的原则；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（2）综合绩效评价的原则；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（3）定量分析与定性分析的原则；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（4）统筹规划、稳步推进的原则；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（5）财政支出绩效评价与财政支出管理相结合的原则；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（6）财政支出绩效评价贯彻事前、事中、事后的原则。</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2、评价指标体系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本项目绩效评价建立了三级评价指标体系，见下表：</w:t>
      </w:r>
    </w:p>
    <w:tbl>
      <w:tblPr>
        <w:tblStyle w:val="7"/>
        <w:tblW w:w="49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1411"/>
        <w:gridCol w:w="2184"/>
        <w:gridCol w:w="767"/>
        <w:gridCol w:w="4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597"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一级</w:t>
            </w:r>
          </w:p>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指标</w:t>
            </w:r>
          </w:p>
        </w:tc>
        <w:tc>
          <w:tcPr>
            <w:tcW w:w="730"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二级指标</w:t>
            </w:r>
          </w:p>
        </w:tc>
        <w:tc>
          <w:tcPr>
            <w:tcW w:w="1130"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三级指标</w:t>
            </w:r>
          </w:p>
        </w:tc>
        <w:tc>
          <w:tcPr>
            <w:tcW w:w="397"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分值权重</w:t>
            </w:r>
          </w:p>
        </w:tc>
        <w:tc>
          <w:tcPr>
            <w:tcW w:w="2144"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597"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决策</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（1</w:t>
            </w:r>
            <w:r>
              <w:rPr>
                <w:rFonts w:hint="eastAsia" w:ascii="黑体" w:hAnsi="黑体" w:eastAsia="黑体" w:cs="黑体"/>
                <w:bCs/>
                <w:color w:val="000000"/>
                <w:kern w:val="0"/>
                <w:sz w:val="21"/>
                <w:szCs w:val="21"/>
                <w:lang w:val="en-US" w:eastAsia="zh-CN"/>
              </w:rPr>
              <w:t>5</w:t>
            </w:r>
            <w:r>
              <w:rPr>
                <w:rFonts w:hint="eastAsia" w:ascii="黑体" w:hAnsi="黑体" w:eastAsia="黑体" w:cs="黑体"/>
                <w:bCs/>
                <w:color w:val="000000"/>
                <w:kern w:val="0"/>
                <w:sz w:val="21"/>
                <w:szCs w:val="21"/>
              </w:rPr>
              <w:t>分）　</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　</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　</w:t>
            </w:r>
          </w:p>
        </w:tc>
        <w:tc>
          <w:tcPr>
            <w:tcW w:w="730"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项目立项</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p>
        </w:tc>
        <w:tc>
          <w:tcPr>
            <w:tcW w:w="1130"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立项依据</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充分性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397"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2</w:t>
            </w:r>
            <w:r>
              <w:rPr>
                <w:rFonts w:hint="eastAsia" w:ascii="黑体" w:hAnsi="黑体" w:eastAsia="黑体" w:cs="黑体"/>
                <w:bCs/>
                <w:color w:val="000000"/>
                <w:kern w:val="0"/>
                <w:sz w:val="21"/>
                <w:szCs w:val="21"/>
              </w:rPr>
              <w:t>.5</w:t>
            </w:r>
          </w:p>
        </w:tc>
        <w:tc>
          <w:tcPr>
            <w:tcW w:w="2144"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①项目立项符合国家法律法规和相关政策，得1分，不符合不得分；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②项目立项与部门职责范围相符，属于部门履职所需，得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.5分，不符合不得分。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59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30"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30"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立项程</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规范性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397"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c>
          <w:tcPr>
            <w:tcW w:w="2144"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①项目按照规定的程序申请设立，得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②审批文件、材料符合相关要求，得</w:t>
            </w:r>
            <w:r>
              <w:rPr>
                <w:rFonts w:hint="eastAsia" w:ascii="黑体" w:hAnsi="黑体" w:eastAsia="黑体" w:cs="黑体"/>
                <w:bCs/>
                <w:color w:val="000000"/>
                <w:kern w:val="0"/>
                <w:sz w:val="21"/>
                <w:szCs w:val="21"/>
                <w:lang w:val="en-US" w:eastAsia="zh-CN"/>
              </w:rPr>
              <w:t>1.5</w:t>
            </w:r>
            <w:r>
              <w:rPr>
                <w:rFonts w:hint="eastAsia" w:ascii="黑体" w:hAnsi="黑体" w:eastAsia="黑体" w:cs="黑体"/>
                <w:bCs/>
                <w:color w:val="000000"/>
                <w:kern w:val="0"/>
                <w:sz w:val="21"/>
                <w:szCs w:val="21"/>
              </w:rPr>
              <w:t>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59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30"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绩效目标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r>
              <w:rPr>
                <w:rFonts w:hint="eastAsia" w:ascii="黑体" w:hAnsi="黑体" w:eastAsia="黑体" w:cs="黑体"/>
                <w:bCs/>
                <w:color w:val="000000"/>
                <w:kern w:val="0"/>
                <w:sz w:val="21"/>
                <w:szCs w:val="21"/>
              </w:rPr>
              <w:t>　</w:t>
            </w:r>
          </w:p>
        </w:tc>
        <w:tc>
          <w:tcPr>
            <w:tcW w:w="1130"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绩效目标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合理性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397"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2.5</w:t>
            </w:r>
          </w:p>
        </w:tc>
        <w:tc>
          <w:tcPr>
            <w:tcW w:w="2144"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①项目有绩效目标，得1.5分，不符合不得分；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②项目绩效目标与实际工作内容具有相关性，得1分，不符合不得分。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9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30"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30"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绩效指标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明确性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397"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2.5</w:t>
            </w:r>
          </w:p>
          <w:p>
            <w:pPr>
              <w:pStyle w:val="10"/>
              <w:rPr>
                <w:rFonts w:hint="eastAsia"/>
                <w:lang w:eastAsia="zh-CN"/>
              </w:rPr>
            </w:pPr>
          </w:p>
        </w:tc>
        <w:tc>
          <w:tcPr>
            <w:tcW w:w="2144"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①将项目绩效目标细化分解为具体的绩效指标，得1.5分，不符合不得分；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②与项目目标任务数或计划数相对应，得1分，不符合不得分。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jc w:val="center"/>
        </w:trPr>
        <w:tc>
          <w:tcPr>
            <w:tcW w:w="59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30"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资金投入</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p>
        </w:tc>
        <w:tc>
          <w:tcPr>
            <w:tcW w:w="1130"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预算编制</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科学性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397" w:type="pct"/>
            <w:noWrap w:val="0"/>
            <w:vAlign w:val="center"/>
          </w:tcPr>
          <w:p>
            <w:pPr>
              <w:widowControl/>
              <w:jc w:val="center"/>
              <w:rPr>
                <w:rFonts w:hint="eastAsia" w:ascii="黑体" w:hAnsi="黑体" w:eastAsia="黑体" w:cs="黑体"/>
                <w:bCs/>
                <w:color w:val="000000"/>
                <w:kern w:val="0"/>
                <w:sz w:val="21"/>
                <w:szCs w:val="21"/>
                <w:lang w:val="en-US"/>
              </w:rPr>
            </w:pPr>
            <w:r>
              <w:rPr>
                <w:rFonts w:hint="eastAsia" w:ascii="黑体" w:hAnsi="黑体" w:eastAsia="黑体" w:cs="黑体"/>
                <w:bCs/>
                <w:color w:val="000000"/>
                <w:kern w:val="0"/>
                <w:sz w:val="21"/>
                <w:szCs w:val="21"/>
                <w:lang w:val="en-US" w:eastAsia="zh-CN"/>
              </w:rPr>
              <w:t>2.5</w:t>
            </w:r>
          </w:p>
        </w:tc>
        <w:tc>
          <w:tcPr>
            <w:tcW w:w="2144"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①预算内容与项目内容匹配，得1分，不符合不得分；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②预算确定的项目投资额或资金量与工作任务相匹配，得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.5分，不符合不得分。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59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30"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30"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资金分配</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合理性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397"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c>
          <w:tcPr>
            <w:tcW w:w="2144"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①预算资金分配依据充分，得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②资金分配额度合理，得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.5分，不符合不得分。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597"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过程</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15</w:t>
            </w:r>
            <w:r>
              <w:rPr>
                <w:rFonts w:hint="eastAsia" w:ascii="黑体" w:hAnsi="黑体" w:eastAsia="黑体" w:cs="黑体"/>
                <w:bCs/>
                <w:color w:val="000000"/>
                <w:kern w:val="0"/>
                <w:sz w:val="21"/>
                <w:szCs w:val="21"/>
              </w:rPr>
              <w:t>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　　</w:t>
            </w:r>
          </w:p>
        </w:tc>
        <w:tc>
          <w:tcPr>
            <w:tcW w:w="730"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资金管理</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1130"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资金到位率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3分）</w:t>
            </w:r>
          </w:p>
        </w:tc>
        <w:tc>
          <w:tcPr>
            <w:tcW w:w="397"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3</w:t>
            </w:r>
          </w:p>
        </w:tc>
        <w:tc>
          <w:tcPr>
            <w:tcW w:w="2144"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资金到位率=（实际到位资金/预算资金）×100%。90%-100%得</w:t>
            </w:r>
            <w:r>
              <w:rPr>
                <w:rFonts w:hint="eastAsia" w:ascii="黑体" w:hAnsi="黑体" w:eastAsia="黑体" w:cs="黑体"/>
                <w:bCs/>
                <w:color w:val="000000"/>
                <w:kern w:val="0"/>
                <w:sz w:val="21"/>
                <w:szCs w:val="21"/>
                <w:lang w:val="en-US" w:eastAsia="zh-CN"/>
              </w:rPr>
              <w:t>3</w:t>
            </w:r>
            <w:r>
              <w:rPr>
                <w:rFonts w:hint="eastAsia" w:ascii="黑体" w:hAnsi="黑体" w:eastAsia="黑体" w:cs="黑体"/>
                <w:bCs/>
                <w:color w:val="000000"/>
                <w:kern w:val="0"/>
                <w:sz w:val="21"/>
                <w:szCs w:val="21"/>
              </w:rPr>
              <w:t>分</w:t>
            </w: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rPr>
              <w:t>80%-89%得</w:t>
            </w:r>
            <w:r>
              <w:rPr>
                <w:rFonts w:hint="eastAsia" w:ascii="黑体" w:hAnsi="黑体" w:eastAsia="黑体" w:cs="黑体"/>
                <w:bCs/>
                <w:color w:val="000000"/>
                <w:kern w:val="0"/>
                <w:sz w:val="21"/>
                <w:szCs w:val="21"/>
                <w:lang w:val="en-US" w:eastAsia="zh-CN"/>
              </w:rPr>
              <w:t>2</w:t>
            </w:r>
            <w:r>
              <w:rPr>
                <w:rFonts w:hint="eastAsia" w:ascii="黑体" w:hAnsi="黑体" w:eastAsia="黑体" w:cs="黑体"/>
                <w:bCs/>
                <w:color w:val="000000"/>
                <w:kern w:val="0"/>
                <w:sz w:val="21"/>
                <w:szCs w:val="21"/>
              </w:rPr>
              <w:t>分；60%-79%得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分；60%以下，不得分。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59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30"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30"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预算执行率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4分）</w:t>
            </w:r>
          </w:p>
        </w:tc>
        <w:tc>
          <w:tcPr>
            <w:tcW w:w="397"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4</w:t>
            </w:r>
          </w:p>
        </w:tc>
        <w:tc>
          <w:tcPr>
            <w:tcW w:w="2144"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rPr>
              <w:t>预算执行率=（实际支出资金/实际到位资金）×100%</w:t>
            </w: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得分=预算执行率</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jc w:val="center"/>
        </w:trPr>
        <w:tc>
          <w:tcPr>
            <w:tcW w:w="59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30"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30"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资金使用</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合规性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3分）</w:t>
            </w:r>
          </w:p>
        </w:tc>
        <w:tc>
          <w:tcPr>
            <w:tcW w:w="397"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3</w:t>
            </w:r>
          </w:p>
        </w:tc>
        <w:tc>
          <w:tcPr>
            <w:tcW w:w="2144"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①符合国家财经法规和财务管理制度以及有关专项资金管理办法的规定，得1</w:t>
            </w:r>
            <w:r>
              <w:rPr>
                <w:rFonts w:hint="eastAsia" w:ascii="黑体" w:hAnsi="黑体" w:eastAsia="黑体" w:cs="黑体"/>
                <w:bCs/>
                <w:color w:val="000000"/>
                <w:kern w:val="0"/>
                <w:sz w:val="21"/>
                <w:szCs w:val="21"/>
                <w:lang w:val="en-US" w:eastAsia="zh-CN"/>
              </w:rPr>
              <w:t>.5</w:t>
            </w:r>
            <w:r>
              <w:rPr>
                <w:rFonts w:hint="eastAsia" w:ascii="黑体" w:hAnsi="黑体" w:eastAsia="黑体" w:cs="黑体"/>
                <w:bCs/>
                <w:color w:val="000000"/>
                <w:kern w:val="0"/>
                <w:sz w:val="21"/>
                <w:szCs w:val="21"/>
              </w:rPr>
              <w:t>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②资金的拨付有完整的审批程序和手续，得1</w:t>
            </w:r>
            <w:r>
              <w:rPr>
                <w:rFonts w:hint="eastAsia" w:ascii="黑体" w:hAnsi="黑体" w:eastAsia="黑体" w:cs="黑体"/>
                <w:bCs/>
                <w:color w:val="000000"/>
                <w:kern w:val="0"/>
                <w:sz w:val="21"/>
                <w:szCs w:val="21"/>
                <w:lang w:val="en-US" w:eastAsia="zh-CN"/>
              </w:rPr>
              <w:t>.5</w:t>
            </w:r>
            <w:r>
              <w:rPr>
                <w:rFonts w:hint="eastAsia" w:ascii="黑体" w:hAnsi="黑体" w:eastAsia="黑体" w:cs="黑体"/>
                <w:bCs/>
                <w:color w:val="000000"/>
                <w:kern w:val="0"/>
                <w:sz w:val="21"/>
                <w:szCs w:val="21"/>
              </w:rPr>
              <w:t>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jc w:val="center"/>
        </w:trPr>
        <w:tc>
          <w:tcPr>
            <w:tcW w:w="59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30"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组织实施</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r>
              <w:rPr>
                <w:rFonts w:hint="eastAsia" w:ascii="黑体" w:hAnsi="黑体" w:eastAsia="黑体" w:cs="黑体"/>
                <w:bCs/>
                <w:color w:val="000000"/>
                <w:kern w:val="0"/>
                <w:sz w:val="21"/>
                <w:szCs w:val="21"/>
              </w:rPr>
              <w:t>　</w:t>
            </w:r>
          </w:p>
        </w:tc>
        <w:tc>
          <w:tcPr>
            <w:tcW w:w="1130"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管理制度</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健全性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397"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2.5</w:t>
            </w:r>
          </w:p>
        </w:tc>
        <w:tc>
          <w:tcPr>
            <w:tcW w:w="2144"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①已制定或具有相应的财务和业务管理制度，得</w:t>
            </w:r>
            <w:r>
              <w:rPr>
                <w:rFonts w:hint="eastAsia" w:ascii="黑体" w:hAnsi="黑体" w:eastAsia="黑体" w:cs="黑体"/>
                <w:bCs/>
                <w:color w:val="000000"/>
                <w:kern w:val="0"/>
                <w:sz w:val="21"/>
                <w:szCs w:val="21"/>
                <w:lang w:val="en-US" w:eastAsia="zh-CN"/>
              </w:rPr>
              <w:t>1.5</w:t>
            </w:r>
            <w:r>
              <w:rPr>
                <w:rFonts w:hint="eastAsia" w:ascii="黑体" w:hAnsi="黑体" w:eastAsia="黑体" w:cs="黑体"/>
                <w:bCs/>
                <w:color w:val="000000"/>
                <w:kern w:val="0"/>
                <w:sz w:val="21"/>
                <w:szCs w:val="21"/>
              </w:rPr>
              <w:t>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②财务和业务管理制度合法、合规、完整，得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9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30"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30"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制度执行</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有效性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397"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2.5</w:t>
            </w:r>
          </w:p>
        </w:tc>
        <w:tc>
          <w:tcPr>
            <w:tcW w:w="2144"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遵守相关法律法规和相关管理规定，得</w:t>
            </w:r>
            <w:r>
              <w:rPr>
                <w:rFonts w:hint="eastAsia" w:ascii="黑体" w:hAnsi="黑体" w:eastAsia="黑体" w:cs="黑体"/>
                <w:bCs/>
                <w:color w:val="000000"/>
                <w:kern w:val="0"/>
                <w:sz w:val="21"/>
                <w:szCs w:val="21"/>
                <w:lang w:val="en-US" w:eastAsia="zh-CN"/>
              </w:rPr>
              <w:t>2.5</w:t>
            </w:r>
            <w:r>
              <w:rPr>
                <w:rFonts w:hint="eastAsia" w:ascii="黑体" w:hAnsi="黑体" w:eastAsia="黑体" w:cs="黑体"/>
                <w:bCs/>
                <w:color w:val="000000"/>
                <w:kern w:val="0"/>
                <w:sz w:val="21"/>
                <w:szCs w:val="21"/>
              </w:rPr>
              <w:t>分，不完善得1分，未建立得0分。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597"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产出</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35</w:t>
            </w:r>
            <w:r>
              <w:rPr>
                <w:rFonts w:hint="eastAsia" w:ascii="黑体" w:hAnsi="黑体" w:eastAsia="黑体" w:cs="黑体"/>
                <w:bCs/>
                <w:color w:val="000000"/>
                <w:kern w:val="0"/>
                <w:sz w:val="21"/>
                <w:szCs w:val="21"/>
              </w:rPr>
              <w:t>分）</w:t>
            </w:r>
          </w:p>
        </w:tc>
        <w:tc>
          <w:tcPr>
            <w:tcW w:w="730"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产出数量</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1130"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南昌市青少年宫工程建设总面积42965.89平方米</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39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c>
          <w:tcPr>
            <w:tcW w:w="2144"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南昌市青少年宫工程建设总面积达到42965.89平方米</w:t>
            </w:r>
            <w:r>
              <w:rPr>
                <w:rFonts w:hint="eastAsia" w:ascii="黑体" w:hAnsi="黑体" w:eastAsia="黑体" w:cs="黑体"/>
                <w:bCs/>
                <w:color w:val="000000"/>
                <w:kern w:val="0"/>
                <w:sz w:val="21"/>
                <w:szCs w:val="21"/>
              </w:rPr>
              <w:t>得</w:t>
            </w:r>
            <w:r>
              <w:rPr>
                <w:rFonts w:hint="eastAsia" w:ascii="黑体" w:hAnsi="黑体" w:eastAsia="黑体" w:cs="黑体"/>
                <w:bCs/>
                <w:color w:val="000000"/>
                <w:kern w:val="0"/>
                <w:sz w:val="21"/>
                <w:szCs w:val="21"/>
                <w:lang w:val="en-US" w:eastAsia="zh-CN"/>
              </w:rPr>
              <w:t>2.5</w:t>
            </w:r>
            <w:r>
              <w:rPr>
                <w:rFonts w:hint="eastAsia" w:ascii="黑体" w:hAnsi="黑体" w:eastAsia="黑体" w:cs="黑体"/>
                <w:bCs/>
                <w:color w:val="000000"/>
                <w:kern w:val="0"/>
                <w:sz w:val="21"/>
                <w:szCs w:val="21"/>
              </w:rPr>
              <w:t>分，</w:t>
            </w:r>
            <w:r>
              <w:rPr>
                <w:rFonts w:hint="eastAsia" w:ascii="黑体" w:hAnsi="黑体" w:eastAsia="黑体" w:cs="黑体"/>
                <w:bCs/>
                <w:color w:val="000000"/>
                <w:kern w:val="0"/>
                <w:sz w:val="21"/>
                <w:szCs w:val="21"/>
                <w:lang w:val="en-US" w:eastAsia="zh-CN"/>
              </w:rPr>
              <w:t>每少5000平方米扣1分</w:t>
            </w:r>
            <w:r>
              <w:rPr>
                <w:rFonts w:hint="eastAsia" w:ascii="黑体" w:hAnsi="黑体" w:eastAsia="黑体" w:cs="黑体"/>
                <w:bCs/>
                <w:color w:val="000000"/>
                <w:kern w:val="0"/>
                <w:sz w:val="21"/>
                <w:szCs w:val="21"/>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9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30"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产出质量</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1130"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南昌市青少年宫工程验收合格率</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39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c>
          <w:tcPr>
            <w:tcW w:w="2144"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南昌市青少年宫工程验收合格率达到100%，得满分，每下降10%，扣1分，扣完为止。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9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30"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产出时效</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1130"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工程款支付时限</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39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c>
          <w:tcPr>
            <w:tcW w:w="2144"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工程款支付时限在2022年12月31日前完成</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9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30"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产出成本</w:t>
            </w:r>
          </w:p>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（5分）</w:t>
            </w:r>
          </w:p>
        </w:tc>
        <w:tc>
          <w:tcPr>
            <w:tcW w:w="1130"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南昌市青少年宫工程成本</w:t>
            </w:r>
          </w:p>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p>
        </w:tc>
        <w:tc>
          <w:tcPr>
            <w:tcW w:w="39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5</w:t>
            </w:r>
          </w:p>
        </w:tc>
        <w:tc>
          <w:tcPr>
            <w:tcW w:w="2144"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南昌市青少年宫工程成本控制在预算范围内</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97"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效益</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（2</w:t>
            </w:r>
            <w:r>
              <w:rPr>
                <w:rFonts w:hint="eastAsia" w:ascii="黑体" w:hAnsi="黑体" w:eastAsia="黑体" w:cs="黑体"/>
                <w:bCs/>
                <w:color w:val="000000"/>
                <w:kern w:val="0"/>
                <w:sz w:val="21"/>
                <w:szCs w:val="21"/>
                <w:lang w:val="en-US" w:eastAsia="zh-CN"/>
              </w:rPr>
              <w:t>5</w:t>
            </w:r>
            <w:r>
              <w:rPr>
                <w:rFonts w:hint="eastAsia" w:ascii="黑体" w:hAnsi="黑体" w:eastAsia="黑体" w:cs="黑体"/>
                <w:bCs/>
                <w:color w:val="000000"/>
                <w:kern w:val="0"/>
                <w:sz w:val="21"/>
                <w:szCs w:val="21"/>
              </w:rPr>
              <w:t>分）　</w:t>
            </w:r>
          </w:p>
        </w:tc>
        <w:tc>
          <w:tcPr>
            <w:tcW w:w="730"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社会效益</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15分）</w:t>
            </w:r>
          </w:p>
        </w:tc>
        <w:tc>
          <w:tcPr>
            <w:tcW w:w="1130"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打造良好的教育环境，提升青少年综合能力水平</w:t>
            </w: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15分）</w:t>
            </w:r>
          </w:p>
        </w:tc>
        <w:tc>
          <w:tcPr>
            <w:tcW w:w="39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15</w:t>
            </w:r>
          </w:p>
        </w:tc>
        <w:tc>
          <w:tcPr>
            <w:tcW w:w="2144"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青少年综合能力水平提升达到100%，得满分，每下降10%，扣2分，扣完为止。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9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30"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可持续影响（10分）</w:t>
            </w:r>
          </w:p>
        </w:tc>
        <w:tc>
          <w:tcPr>
            <w:tcW w:w="1130"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eastAsia="zh-CN"/>
              </w:rPr>
              <w:t>改善教学质量，提升促进学生技能水平</w:t>
            </w:r>
          </w:p>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39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c>
          <w:tcPr>
            <w:tcW w:w="2144" w:type="pct"/>
            <w:noWrap w:val="0"/>
            <w:vAlign w:val="center"/>
          </w:tcPr>
          <w:p>
            <w:pPr>
              <w:widowControl/>
              <w:jc w:val="center"/>
              <w:rPr>
                <w:rFonts w:hint="eastAsia" w:ascii="黑体" w:hAnsi="宋体" w:eastAsia="黑体" w:cs="宋体"/>
                <w:kern w:val="0"/>
                <w:szCs w:val="21"/>
                <w:lang w:val="en-US" w:eastAsia="zh-CN"/>
              </w:rPr>
            </w:pPr>
            <w:r>
              <w:rPr>
                <w:rFonts w:hint="eastAsia" w:ascii="黑体" w:hAnsi="黑体" w:eastAsia="黑体" w:cs="黑体"/>
                <w:bCs/>
                <w:color w:val="000000"/>
                <w:kern w:val="0"/>
                <w:sz w:val="21"/>
                <w:szCs w:val="21"/>
                <w:lang w:eastAsia="zh-CN"/>
              </w:rPr>
              <w:t>学生技能水平</w:t>
            </w:r>
            <w:r>
              <w:rPr>
                <w:rFonts w:hint="eastAsia" w:ascii="黑体" w:hAnsi="黑体" w:eastAsia="黑体" w:cs="黑体"/>
                <w:bCs/>
                <w:color w:val="000000"/>
                <w:kern w:val="0"/>
                <w:sz w:val="21"/>
                <w:szCs w:val="21"/>
                <w:lang w:val="en-US" w:eastAsia="zh-CN"/>
              </w:rPr>
              <w:t>显著提升，得满分，较为提升，得5分，未提升，不得分。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597"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满意度</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10</w:t>
            </w:r>
            <w:r>
              <w:rPr>
                <w:rFonts w:hint="eastAsia" w:ascii="黑体" w:hAnsi="黑体" w:eastAsia="黑体" w:cs="黑体"/>
                <w:bCs/>
                <w:color w:val="000000"/>
                <w:kern w:val="0"/>
                <w:sz w:val="21"/>
                <w:szCs w:val="21"/>
              </w:rPr>
              <w:t>分）</w:t>
            </w:r>
          </w:p>
        </w:tc>
        <w:tc>
          <w:tcPr>
            <w:tcW w:w="730"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社会公众或服务对象满意度</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w:t>
            </w:r>
            <w:r>
              <w:rPr>
                <w:rFonts w:hint="eastAsia" w:ascii="黑体" w:hAnsi="黑体" w:eastAsia="黑体" w:cs="黑体"/>
                <w:bCs/>
                <w:color w:val="000000"/>
                <w:kern w:val="0"/>
                <w:sz w:val="21"/>
                <w:szCs w:val="21"/>
              </w:rPr>
              <w:t>分）</w:t>
            </w:r>
          </w:p>
        </w:tc>
        <w:tc>
          <w:tcPr>
            <w:tcW w:w="1130"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宋体" w:eastAsia="黑体" w:cs="宋体"/>
                <w:kern w:val="0"/>
                <w:szCs w:val="21"/>
                <w:lang w:val="en-US" w:eastAsia="zh-CN"/>
              </w:rPr>
              <w:t>青少年满意度</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397"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c>
          <w:tcPr>
            <w:tcW w:w="2144"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rPr>
              <w:t>对</w:t>
            </w:r>
            <w:r>
              <w:rPr>
                <w:rFonts w:hint="eastAsia" w:ascii="黑体" w:hAnsi="宋体" w:eastAsia="黑体" w:cs="宋体"/>
                <w:kern w:val="0"/>
                <w:szCs w:val="21"/>
                <w:lang w:val="en-US" w:eastAsia="zh-CN"/>
              </w:rPr>
              <w:t>青少年满意度</w:t>
            </w:r>
            <w:r>
              <w:rPr>
                <w:rFonts w:hint="eastAsia" w:ascii="黑体" w:hAnsi="黑体" w:eastAsia="黑体" w:cs="黑体"/>
                <w:bCs/>
                <w:color w:val="000000"/>
                <w:kern w:val="0"/>
                <w:sz w:val="21"/>
                <w:szCs w:val="21"/>
              </w:rPr>
              <w:t xml:space="preserve">调查， </w:t>
            </w:r>
            <w:r>
              <w:rPr>
                <w:rFonts w:hint="eastAsia" w:ascii="黑体" w:hAnsi="黑体" w:eastAsia="黑体" w:cs="黑体"/>
                <w:bCs/>
                <w:color w:val="000000"/>
                <w:kern w:val="0"/>
                <w:sz w:val="21"/>
                <w:szCs w:val="21"/>
                <w:lang w:val="en-US" w:eastAsia="zh-CN"/>
              </w:rPr>
              <w:t>每下降5%，扣1分，扣完为止</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经调查，满意度为</w:t>
            </w:r>
            <w:r>
              <w:rPr>
                <w:rFonts w:hint="eastAsia" w:ascii="黑体" w:hAnsi="黑体" w:eastAsia="黑体" w:cs="黑体"/>
                <w:bCs/>
                <w:color w:val="000000"/>
                <w:kern w:val="0"/>
                <w:sz w:val="21"/>
                <w:szCs w:val="21"/>
                <w:lang w:val="en-US" w:eastAsia="zh-CN"/>
              </w:rPr>
              <w:t>95</w:t>
            </w:r>
            <w:r>
              <w:rPr>
                <w:rFonts w:hint="eastAsia" w:ascii="黑体" w:hAnsi="黑体" w:eastAsia="黑体" w:cs="黑体"/>
                <w:bCs/>
                <w:color w:val="000000"/>
                <w:kern w:val="0"/>
                <w:sz w:val="21"/>
                <w:szCs w:val="21"/>
              </w:rPr>
              <w:t>%</w:t>
            </w:r>
          </w:p>
        </w:tc>
      </w:tr>
    </w:tbl>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3、评价方法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组织相关人员对2022年度项目绩效进行自我评价。根据省、市相关政策制度，采用问卷调查等形式，收集相关信息资料，对各项指标进行逐项逐条审核，形成</w:t>
      </w:r>
      <w:r>
        <w:rPr>
          <w:rFonts w:hint="eastAsia" w:eastAsia="仿宋_GB2312" w:cs="Times New Roman"/>
          <w:bCs/>
          <w:sz w:val="32"/>
          <w:szCs w:val="32"/>
          <w:lang w:val="en-US" w:eastAsia="zh-CN"/>
        </w:rPr>
        <w:t>中国共产主义青年团南昌市委员会</w:t>
      </w:r>
      <w:r>
        <w:rPr>
          <w:rFonts w:hint="eastAsia" w:ascii="Times New Roman" w:hAnsi="Times New Roman" w:eastAsia="仿宋_GB2312" w:cs="Times New Roman"/>
          <w:bCs/>
          <w:sz w:val="32"/>
          <w:szCs w:val="32"/>
          <w:lang w:val="en-US" w:eastAsia="zh-CN"/>
        </w:rPr>
        <w:t>项目支出绩效评价报告。</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4、评价标准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项目按照项目决策指标、项目过程指标、项目产出指标、项目效益指标、项目满意度指标五项一级指标分别下设相应的二级和三级指标进行绩效评价。评分分为优秀、良好、中等和差四个等次。满分100分，分数在90分(含90分)以上评优秀;分数在80(含80分) -90之间评良好；分数在60(含60分) -80分为中，60分以下评差。</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（三）绩效评价工作过程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本项目绩效评价工作的过程，</w:t>
      </w:r>
      <w:r>
        <w:rPr>
          <w:rFonts w:hint="eastAsia" w:eastAsia="仿宋_GB2312" w:cs="Times New Roman"/>
          <w:bCs/>
          <w:sz w:val="32"/>
          <w:szCs w:val="32"/>
          <w:lang w:val="en-US" w:eastAsia="zh-CN"/>
        </w:rPr>
        <w:t>中国共产主义青年团南昌市委员会</w:t>
      </w:r>
      <w:r>
        <w:rPr>
          <w:rFonts w:hint="eastAsia" w:ascii="Times New Roman" w:hAnsi="Times New Roman" w:eastAsia="仿宋_GB2312" w:cs="Times New Roman"/>
          <w:bCs/>
          <w:sz w:val="32"/>
          <w:szCs w:val="32"/>
          <w:lang w:val="en-US" w:eastAsia="zh-CN"/>
        </w:rPr>
        <w:t>一是加强组织领导，成立了以主要领导为组长的工作领导小组，制定了绩效评价工作方案，明确了工作要求及工作步骤；二是客观评价，按照要求合理设置评价指标，对照绩效指标，开展实际与计划的对比分析，实事求是地评价完成情况；三是明确责任，建立绩效评价工作责任制，将绩效评价工作责任明确到相关责任人。</w:t>
      </w:r>
    </w:p>
    <w:p>
      <w:pPr>
        <w:spacing w:line="600" w:lineRule="exact"/>
        <w:ind w:firstLine="640" w:firstLineChars="200"/>
        <w:rPr>
          <w:rFonts w:hint="eastAsia" w:ascii="Times New Roman" w:hAnsi="Times New Roman" w:eastAsia="仿宋_GB2312" w:cs="Times New Roman"/>
          <w:b w:val="0"/>
          <w:bCs w:val="0"/>
          <w:color w:val="000000"/>
          <w:spacing w:val="0"/>
          <w:kern w:val="2"/>
          <w:sz w:val="32"/>
          <w:szCs w:val="32"/>
          <w:lang w:val="en-US" w:eastAsia="zh-CN" w:bidi="ar-SA"/>
        </w:rPr>
      </w:pPr>
      <w:r>
        <w:rPr>
          <w:rFonts w:hint="eastAsia" w:ascii="黑体" w:hAnsi="黑体" w:eastAsia="黑体" w:cs="Times New Roman"/>
          <w:color w:val="000000"/>
          <w:sz w:val="32"/>
          <w:szCs w:val="32"/>
          <w:lang w:val="en-US" w:eastAsia="zh-CN"/>
        </w:rPr>
        <w:t>三、综合评价情况及评价结论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根据</w:t>
      </w:r>
      <w:r>
        <w:rPr>
          <w:rFonts w:hint="eastAsia" w:ascii="仿宋_GB2312" w:hAnsi="仿宋_GB2312" w:eastAsia="仿宋_GB2312" w:cs="仿宋_GB2312"/>
          <w:sz w:val="32"/>
          <w:szCs w:val="28"/>
        </w:rPr>
        <w:t>《项目支出绩效评价共性指标体系框架》（</w:t>
      </w:r>
      <w:r>
        <w:rPr>
          <w:rFonts w:hint="eastAsia" w:ascii="仿宋_GB2312" w:hAnsi="仿宋_GB2312" w:eastAsia="仿宋_GB2312" w:cs="仿宋_GB2312"/>
          <w:sz w:val="32"/>
          <w:szCs w:val="28"/>
          <w:lang w:val="en-US" w:eastAsia="zh-CN"/>
        </w:rPr>
        <w:t>赣</w:t>
      </w:r>
      <w:r>
        <w:rPr>
          <w:rFonts w:hint="eastAsia" w:ascii="仿宋_GB2312" w:hAnsi="仿宋_GB2312" w:eastAsia="仿宋_GB2312" w:cs="仿宋_GB2312"/>
          <w:sz w:val="32"/>
          <w:szCs w:val="28"/>
        </w:rPr>
        <w:t>财</w:t>
      </w:r>
      <w:r>
        <w:rPr>
          <w:rFonts w:hint="eastAsia" w:ascii="仿宋_GB2312" w:hAnsi="仿宋_GB2312" w:eastAsia="仿宋_GB2312" w:cs="仿宋_GB2312"/>
          <w:sz w:val="32"/>
          <w:szCs w:val="28"/>
          <w:lang w:val="en-US" w:eastAsia="zh-CN"/>
        </w:rPr>
        <w:t>绩</w:t>
      </w:r>
      <w:r>
        <w:rPr>
          <w:rFonts w:hint="eastAsia" w:ascii="仿宋_GB2312" w:hAnsi="仿宋_GB2312" w:eastAsia="仿宋_GB2312" w:cs="仿宋_GB2312"/>
          <w:sz w:val="32"/>
          <w:szCs w:val="28"/>
        </w:rPr>
        <w:t>〔202</w:t>
      </w:r>
      <w:r>
        <w:rPr>
          <w:rFonts w:hint="eastAsia" w:ascii="仿宋_GB2312" w:hAnsi="仿宋_GB2312" w:eastAsia="仿宋_GB2312" w:cs="仿宋_GB2312"/>
          <w:sz w:val="32"/>
          <w:szCs w:val="28"/>
          <w:lang w:val="en-US" w:eastAsia="zh-CN"/>
        </w:rPr>
        <w:t>2</w:t>
      </w:r>
      <w:r>
        <w:rPr>
          <w:rFonts w:hint="eastAsia" w:ascii="仿宋_GB2312" w:hAnsi="仿宋_GB2312" w:eastAsia="仿宋_GB2312" w:cs="仿宋_GB2312"/>
          <w:sz w:val="32"/>
          <w:szCs w:val="28"/>
        </w:rPr>
        <w:t>〕</w:t>
      </w:r>
      <w:r>
        <w:rPr>
          <w:rFonts w:hint="eastAsia" w:ascii="仿宋_GB2312" w:hAnsi="仿宋_GB2312" w:eastAsia="仿宋_GB2312" w:cs="仿宋_GB2312"/>
          <w:sz w:val="32"/>
          <w:szCs w:val="28"/>
          <w:lang w:val="en-US" w:eastAsia="zh-CN"/>
        </w:rPr>
        <w:t>9</w:t>
      </w:r>
      <w:r>
        <w:rPr>
          <w:rFonts w:hint="eastAsia" w:ascii="仿宋_GB2312" w:hAnsi="仿宋_GB2312" w:eastAsia="仿宋_GB2312" w:cs="仿宋_GB2312"/>
          <w:sz w:val="32"/>
          <w:szCs w:val="28"/>
        </w:rPr>
        <w:t>号）</w:t>
      </w:r>
      <w:r>
        <w:rPr>
          <w:rFonts w:hint="eastAsia" w:ascii="仿宋_GB2312" w:hAnsi="仿宋_GB2312" w:eastAsia="仿宋_GB2312" w:cs="仿宋_GB2312"/>
          <w:sz w:val="32"/>
          <w:szCs w:val="28"/>
          <w:lang w:val="en-US" w:eastAsia="zh-CN"/>
        </w:rPr>
        <w:t>文件</w:t>
      </w:r>
      <w:r>
        <w:rPr>
          <w:rFonts w:hint="eastAsia" w:ascii="仿宋_GB2312" w:hAnsi="仿宋_GB2312" w:eastAsia="仿宋_GB2312" w:cs="仿宋_GB2312"/>
          <w:sz w:val="32"/>
          <w:szCs w:val="28"/>
        </w:rPr>
        <w:t>及本项目的具体特点，</w:t>
      </w:r>
      <w:r>
        <w:rPr>
          <w:rFonts w:hint="eastAsia" w:ascii="仿宋" w:hAnsi="仿宋" w:eastAsia="仿宋"/>
          <w:sz w:val="32"/>
          <w:szCs w:val="32"/>
        </w:rPr>
        <w:t>确定本次绩效评价指标的整体框架，包括执行率指标（资金落实）、产出</w:t>
      </w:r>
      <w:r>
        <w:rPr>
          <w:rFonts w:hint="eastAsia" w:ascii="仿宋" w:hAnsi="仿宋" w:eastAsia="仿宋"/>
          <w:sz w:val="32"/>
          <w:szCs w:val="32"/>
          <w:lang w:val="en-US" w:eastAsia="zh-CN"/>
        </w:rPr>
        <w:t>指标</w:t>
      </w:r>
      <w:r>
        <w:rPr>
          <w:rFonts w:hint="eastAsia" w:ascii="仿宋" w:hAnsi="仿宋" w:eastAsia="仿宋"/>
          <w:sz w:val="32"/>
          <w:szCs w:val="32"/>
        </w:rPr>
        <w:t>（产出数量、产出质量、产出时效、产出成本）、效益</w:t>
      </w:r>
      <w:r>
        <w:rPr>
          <w:rFonts w:hint="eastAsia" w:ascii="仿宋" w:hAnsi="仿宋" w:eastAsia="仿宋"/>
          <w:sz w:val="32"/>
          <w:szCs w:val="32"/>
          <w:lang w:val="en-US" w:eastAsia="zh-CN"/>
        </w:rPr>
        <w:t>指标</w:t>
      </w:r>
      <w:r>
        <w:rPr>
          <w:rFonts w:hint="eastAsia" w:ascii="仿宋" w:hAnsi="仿宋" w:eastAsia="仿宋"/>
          <w:sz w:val="32"/>
          <w:szCs w:val="32"/>
        </w:rPr>
        <w:t>（经济效益、社会效益、生态效益、可持续影响）、满意度</w:t>
      </w:r>
      <w:r>
        <w:rPr>
          <w:rFonts w:hint="eastAsia" w:ascii="仿宋" w:hAnsi="仿宋" w:eastAsia="仿宋"/>
          <w:sz w:val="32"/>
          <w:szCs w:val="32"/>
          <w:lang w:val="en-US" w:eastAsia="zh-CN"/>
        </w:rPr>
        <w:t>指标</w:t>
      </w:r>
      <w:r>
        <w:rPr>
          <w:rFonts w:hint="eastAsia" w:ascii="仿宋" w:hAnsi="仿宋" w:eastAsia="仿宋"/>
          <w:sz w:val="32"/>
          <w:szCs w:val="32"/>
        </w:rPr>
        <w:t>（社会公众或服务对象满意度）</w:t>
      </w:r>
      <w:r>
        <w:rPr>
          <w:rFonts w:hint="eastAsia" w:ascii="Times New Roman" w:hAnsi="Times New Roman" w:eastAsia="仿宋_GB2312" w:cs="Times New Roman"/>
          <w:bCs/>
          <w:sz w:val="32"/>
          <w:szCs w:val="32"/>
          <w:lang w:val="en-US" w:eastAsia="zh-CN"/>
        </w:rPr>
        <w:t>，经认真逐条评价，2022年</w:t>
      </w:r>
      <w:r>
        <w:rPr>
          <w:rFonts w:hint="eastAsia" w:eastAsia="仿宋_GB2312" w:cs="Times New Roman"/>
          <w:bCs/>
          <w:sz w:val="32"/>
          <w:szCs w:val="32"/>
          <w:lang w:val="en-US" w:eastAsia="zh-CN"/>
        </w:rPr>
        <w:t>中国共产主义青年团南昌市委员会</w:t>
      </w:r>
      <w:r>
        <w:rPr>
          <w:rFonts w:hint="eastAsia" w:ascii="Times New Roman" w:hAnsi="Times New Roman" w:eastAsia="仿宋_GB2312" w:cs="Times New Roman"/>
          <w:bCs/>
          <w:sz w:val="32"/>
          <w:szCs w:val="32"/>
          <w:lang w:val="en-US" w:eastAsia="zh-CN"/>
        </w:rPr>
        <w:t>的</w:t>
      </w:r>
      <w:r>
        <w:rPr>
          <w:rFonts w:hint="eastAsia" w:eastAsia="仿宋_GB2312" w:cs="Times New Roman"/>
          <w:bCs/>
          <w:sz w:val="32"/>
          <w:szCs w:val="32"/>
          <w:lang w:val="en-US" w:eastAsia="zh-CN"/>
        </w:rPr>
        <w:t>南昌市青少年宫项目建设资金</w:t>
      </w:r>
      <w:r>
        <w:rPr>
          <w:rFonts w:hint="eastAsia" w:ascii="Times New Roman" w:hAnsi="Times New Roman" w:eastAsia="仿宋_GB2312" w:cs="Times New Roman"/>
          <w:bCs/>
          <w:sz w:val="32"/>
          <w:szCs w:val="32"/>
          <w:lang w:val="en-US" w:eastAsia="zh-CN"/>
        </w:rPr>
        <w:t>项目支出绩效评价得分</w:t>
      </w:r>
      <w:r>
        <w:rPr>
          <w:rFonts w:hint="eastAsia" w:eastAsia="仿宋_GB2312" w:cs="Times New Roman"/>
          <w:bCs/>
          <w:sz w:val="32"/>
          <w:szCs w:val="32"/>
          <w:lang w:val="en-US" w:eastAsia="zh-CN"/>
        </w:rPr>
        <w:t>100</w:t>
      </w:r>
      <w:r>
        <w:rPr>
          <w:rFonts w:hint="eastAsia" w:ascii="Times New Roman" w:hAnsi="Times New Roman" w:eastAsia="仿宋_GB2312" w:cs="Times New Roman"/>
          <w:bCs/>
          <w:sz w:val="32"/>
          <w:szCs w:val="32"/>
          <w:lang w:val="en-US" w:eastAsia="zh-CN"/>
        </w:rPr>
        <w:t>分，档次“优秀”。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评分详情见下表：</w:t>
      </w:r>
    </w:p>
    <w:tbl>
      <w:tblPr>
        <w:tblStyle w:val="7"/>
        <w:tblW w:w="48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1"/>
        <w:gridCol w:w="2161"/>
        <w:gridCol w:w="3739"/>
        <w:gridCol w:w="1320"/>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599"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一级</w:t>
            </w:r>
          </w:p>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指标</w:t>
            </w:r>
          </w:p>
        </w:tc>
        <w:tc>
          <w:tcPr>
            <w:tcW w:w="1125"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二级指标</w:t>
            </w:r>
          </w:p>
        </w:tc>
        <w:tc>
          <w:tcPr>
            <w:tcW w:w="1945"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三级指标</w:t>
            </w:r>
          </w:p>
        </w:tc>
        <w:tc>
          <w:tcPr>
            <w:tcW w:w="687"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分值权重</w:t>
            </w:r>
          </w:p>
        </w:tc>
        <w:tc>
          <w:tcPr>
            <w:tcW w:w="642" w:type="pct"/>
            <w:noWrap w:val="0"/>
            <w:vAlign w:val="center"/>
          </w:tcPr>
          <w:p>
            <w:pPr>
              <w:widowControl/>
              <w:jc w:val="center"/>
              <w:rPr>
                <w:rFonts w:hint="default" w:ascii="黑体" w:hAnsi="黑体" w:eastAsia="黑体" w:cs="黑体"/>
                <w:b w:val="0"/>
                <w:bCs/>
                <w:color w:val="000000"/>
                <w:kern w:val="0"/>
                <w:sz w:val="21"/>
                <w:szCs w:val="21"/>
                <w:lang w:val="en-US" w:eastAsia="zh-CN"/>
              </w:rPr>
            </w:pPr>
            <w:r>
              <w:rPr>
                <w:rFonts w:hint="eastAsia" w:ascii="黑体" w:hAnsi="黑体" w:eastAsia="黑体" w:cs="黑体"/>
                <w:b w:val="0"/>
                <w:bCs/>
                <w:color w:val="000000"/>
                <w:kern w:val="0"/>
                <w:sz w:val="21"/>
                <w:szCs w:val="21"/>
                <w:lang w:val="en-US" w:eastAsia="zh-CN"/>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59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决策</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（1</w:t>
            </w:r>
            <w:r>
              <w:rPr>
                <w:rFonts w:hint="eastAsia" w:ascii="黑体" w:hAnsi="黑体" w:eastAsia="黑体" w:cs="黑体"/>
                <w:bCs/>
                <w:color w:val="000000"/>
                <w:kern w:val="0"/>
                <w:sz w:val="21"/>
                <w:szCs w:val="21"/>
                <w:lang w:val="en-US" w:eastAsia="zh-CN"/>
              </w:rPr>
              <w:t>5</w:t>
            </w:r>
            <w:r>
              <w:rPr>
                <w:rFonts w:hint="eastAsia" w:ascii="黑体" w:hAnsi="黑体" w:eastAsia="黑体" w:cs="黑体"/>
                <w:bCs/>
                <w:color w:val="000000"/>
                <w:kern w:val="0"/>
                <w:sz w:val="21"/>
                <w:szCs w:val="21"/>
              </w:rPr>
              <w:t>分）　</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　</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　</w:t>
            </w:r>
          </w:p>
        </w:tc>
        <w:tc>
          <w:tcPr>
            <w:tcW w:w="1125"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项目立项</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p>
        </w:tc>
        <w:tc>
          <w:tcPr>
            <w:tcW w:w="1945"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立项依据</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充分性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687"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2</w:t>
            </w:r>
            <w:r>
              <w:rPr>
                <w:rFonts w:hint="eastAsia" w:ascii="黑体" w:hAnsi="黑体" w:eastAsia="黑体" w:cs="黑体"/>
                <w:bCs/>
                <w:color w:val="000000"/>
                <w:kern w:val="0"/>
                <w:sz w:val="21"/>
                <w:szCs w:val="21"/>
              </w:rPr>
              <w:t>.5</w:t>
            </w:r>
          </w:p>
        </w:tc>
        <w:tc>
          <w:tcPr>
            <w:tcW w:w="642"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59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25"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945"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立项程</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规范性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687"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c>
          <w:tcPr>
            <w:tcW w:w="642"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59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25"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绩效目标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r>
              <w:rPr>
                <w:rFonts w:hint="eastAsia" w:ascii="黑体" w:hAnsi="黑体" w:eastAsia="黑体" w:cs="黑体"/>
                <w:bCs/>
                <w:color w:val="000000"/>
                <w:kern w:val="0"/>
                <w:sz w:val="21"/>
                <w:szCs w:val="21"/>
              </w:rPr>
              <w:t>　</w:t>
            </w:r>
          </w:p>
        </w:tc>
        <w:tc>
          <w:tcPr>
            <w:tcW w:w="1945"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绩效目标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合理性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687"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2.5</w:t>
            </w:r>
          </w:p>
        </w:tc>
        <w:tc>
          <w:tcPr>
            <w:tcW w:w="642"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59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25"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945"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绩效指标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明确性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687"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2.5</w:t>
            </w:r>
          </w:p>
          <w:p>
            <w:pPr>
              <w:pStyle w:val="10"/>
              <w:rPr>
                <w:rFonts w:hint="eastAsia"/>
                <w:lang w:eastAsia="zh-CN"/>
              </w:rPr>
            </w:pPr>
          </w:p>
        </w:tc>
        <w:tc>
          <w:tcPr>
            <w:tcW w:w="642"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59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25"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资金投入</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p>
        </w:tc>
        <w:tc>
          <w:tcPr>
            <w:tcW w:w="1945"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预算编制</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科学性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687" w:type="pct"/>
            <w:noWrap w:val="0"/>
            <w:vAlign w:val="center"/>
          </w:tcPr>
          <w:p>
            <w:pPr>
              <w:widowControl/>
              <w:jc w:val="center"/>
              <w:rPr>
                <w:rFonts w:hint="eastAsia" w:ascii="黑体" w:hAnsi="黑体" w:eastAsia="黑体" w:cs="黑体"/>
                <w:bCs/>
                <w:color w:val="000000"/>
                <w:kern w:val="0"/>
                <w:sz w:val="21"/>
                <w:szCs w:val="21"/>
                <w:lang w:val="en-US"/>
              </w:rPr>
            </w:pPr>
            <w:r>
              <w:rPr>
                <w:rFonts w:hint="eastAsia" w:ascii="黑体" w:hAnsi="黑体" w:eastAsia="黑体" w:cs="黑体"/>
                <w:bCs/>
                <w:color w:val="000000"/>
                <w:kern w:val="0"/>
                <w:sz w:val="21"/>
                <w:szCs w:val="21"/>
                <w:lang w:val="en-US" w:eastAsia="zh-CN"/>
              </w:rPr>
              <w:t>2.5</w:t>
            </w:r>
          </w:p>
        </w:tc>
        <w:tc>
          <w:tcPr>
            <w:tcW w:w="642"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59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25"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945"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资金分配</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合理性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687"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c>
          <w:tcPr>
            <w:tcW w:w="642"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59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过程</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15</w:t>
            </w:r>
            <w:r>
              <w:rPr>
                <w:rFonts w:hint="eastAsia" w:ascii="黑体" w:hAnsi="黑体" w:eastAsia="黑体" w:cs="黑体"/>
                <w:bCs/>
                <w:color w:val="000000"/>
                <w:kern w:val="0"/>
                <w:sz w:val="21"/>
                <w:szCs w:val="21"/>
              </w:rPr>
              <w:t>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　　</w:t>
            </w:r>
          </w:p>
        </w:tc>
        <w:tc>
          <w:tcPr>
            <w:tcW w:w="1125"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资金管理</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1945"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资金到位率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3分）</w:t>
            </w:r>
          </w:p>
        </w:tc>
        <w:tc>
          <w:tcPr>
            <w:tcW w:w="687"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3</w:t>
            </w:r>
          </w:p>
        </w:tc>
        <w:tc>
          <w:tcPr>
            <w:tcW w:w="642"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59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25"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945"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预算执行率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4分）</w:t>
            </w:r>
          </w:p>
        </w:tc>
        <w:tc>
          <w:tcPr>
            <w:tcW w:w="687"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4</w:t>
            </w:r>
          </w:p>
        </w:tc>
        <w:tc>
          <w:tcPr>
            <w:tcW w:w="642"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9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25"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945"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资金使用</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合规性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3分）</w:t>
            </w:r>
          </w:p>
        </w:tc>
        <w:tc>
          <w:tcPr>
            <w:tcW w:w="687"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3</w:t>
            </w:r>
          </w:p>
        </w:tc>
        <w:tc>
          <w:tcPr>
            <w:tcW w:w="642"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59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25"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组织实施</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r>
              <w:rPr>
                <w:rFonts w:hint="eastAsia" w:ascii="黑体" w:hAnsi="黑体" w:eastAsia="黑体" w:cs="黑体"/>
                <w:bCs/>
                <w:color w:val="000000"/>
                <w:kern w:val="0"/>
                <w:sz w:val="21"/>
                <w:szCs w:val="21"/>
              </w:rPr>
              <w:t>　</w:t>
            </w:r>
          </w:p>
        </w:tc>
        <w:tc>
          <w:tcPr>
            <w:tcW w:w="1945"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管理制度</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健全性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687"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2.5</w:t>
            </w:r>
          </w:p>
        </w:tc>
        <w:tc>
          <w:tcPr>
            <w:tcW w:w="642"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9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25"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945"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制度执行</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有效性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687"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2.5</w:t>
            </w:r>
          </w:p>
        </w:tc>
        <w:tc>
          <w:tcPr>
            <w:tcW w:w="642"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59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产出</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35</w:t>
            </w:r>
            <w:r>
              <w:rPr>
                <w:rFonts w:hint="eastAsia" w:ascii="黑体" w:hAnsi="黑体" w:eastAsia="黑体" w:cs="黑体"/>
                <w:bCs/>
                <w:color w:val="000000"/>
                <w:kern w:val="0"/>
                <w:sz w:val="21"/>
                <w:szCs w:val="21"/>
              </w:rPr>
              <w:t>分）</w:t>
            </w:r>
          </w:p>
        </w:tc>
        <w:tc>
          <w:tcPr>
            <w:tcW w:w="1125"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产出数量</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1945"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南昌市青少年宫工程建设总面积42965.89平方米</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68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c>
          <w:tcPr>
            <w:tcW w:w="642"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9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25"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产出质量</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1945"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南昌市青少年宫工程验收合格率</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68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c>
          <w:tcPr>
            <w:tcW w:w="642" w:type="pct"/>
            <w:noWrap w:val="0"/>
            <w:vAlign w:val="center"/>
          </w:tcPr>
          <w:p>
            <w:pPr>
              <w:widowControl/>
              <w:jc w:val="center"/>
              <w:rPr>
                <w:rFonts w:hint="default" w:ascii="黑体" w:hAnsi="宋体" w:eastAsia="黑体" w:cs="宋体"/>
                <w:kern w:val="0"/>
                <w:szCs w:val="21"/>
                <w:lang w:val="en-US" w:eastAsia="zh-CN"/>
              </w:rPr>
            </w:pPr>
            <w:r>
              <w:rPr>
                <w:rFonts w:hint="eastAsia" w:ascii="黑体" w:hAnsi="黑体" w:eastAsia="黑体" w:cs="黑体"/>
                <w:bCs/>
                <w:color w:val="00000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9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25"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产出时效</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1945"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工程款支付时限</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68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c>
          <w:tcPr>
            <w:tcW w:w="642"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9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25"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产出成本</w:t>
            </w:r>
          </w:p>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（5分）</w:t>
            </w:r>
          </w:p>
        </w:tc>
        <w:tc>
          <w:tcPr>
            <w:tcW w:w="1945"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南昌市青少年宫工程成本</w:t>
            </w:r>
          </w:p>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p>
        </w:tc>
        <w:tc>
          <w:tcPr>
            <w:tcW w:w="68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5</w:t>
            </w:r>
          </w:p>
        </w:tc>
        <w:tc>
          <w:tcPr>
            <w:tcW w:w="642"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59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效益</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（2</w:t>
            </w:r>
            <w:r>
              <w:rPr>
                <w:rFonts w:hint="eastAsia" w:ascii="黑体" w:hAnsi="黑体" w:eastAsia="黑体" w:cs="黑体"/>
                <w:bCs/>
                <w:color w:val="000000"/>
                <w:kern w:val="0"/>
                <w:sz w:val="21"/>
                <w:szCs w:val="21"/>
                <w:lang w:val="en-US" w:eastAsia="zh-CN"/>
              </w:rPr>
              <w:t>5</w:t>
            </w:r>
            <w:r>
              <w:rPr>
                <w:rFonts w:hint="eastAsia" w:ascii="黑体" w:hAnsi="黑体" w:eastAsia="黑体" w:cs="黑体"/>
                <w:bCs/>
                <w:color w:val="000000"/>
                <w:kern w:val="0"/>
                <w:sz w:val="21"/>
                <w:szCs w:val="21"/>
              </w:rPr>
              <w:t>分）　</w:t>
            </w:r>
          </w:p>
        </w:tc>
        <w:tc>
          <w:tcPr>
            <w:tcW w:w="1125"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社会效益</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15分）</w:t>
            </w:r>
          </w:p>
        </w:tc>
        <w:tc>
          <w:tcPr>
            <w:tcW w:w="1945"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打造良好的教育环境，提升青少年综合能力水平</w:t>
            </w: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15分）</w:t>
            </w:r>
          </w:p>
        </w:tc>
        <w:tc>
          <w:tcPr>
            <w:tcW w:w="68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15</w:t>
            </w:r>
          </w:p>
        </w:tc>
        <w:tc>
          <w:tcPr>
            <w:tcW w:w="642" w:type="pct"/>
            <w:noWrap w:val="0"/>
            <w:vAlign w:val="center"/>
          </w:tcPr>
          <w:p>
            <w:pPr>
              <w:widowControl/>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59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25"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可持续影响</w:t>
            </w:r>
          </w:p>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（10分）</w:t>
            </w:r>
          </w:p>
        </w:tc>
        <w:tc>
          <w:tcPr>
            <w:tcW w:w="1945"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eastAsia="zh-CN"/>
              </w:rPr>
              <w:t>改善教学质量，提升促进学生技能水平</w:t>
            </w:r>
          </w:p>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68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c>
          <w:tcPr>
            <w:tcW w:w="642" w:type="pct"/>
            <w:noWrap w:val="0"/>
            <w:vAlign w:val="center"/>
          </w:tcPr>
          <w:p>
            <w:pPr>
              <w:widowControl/>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99"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满意度</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10</w:t>
            </w:r>
            <w:r>
              <w:rPr>
                <w:rFonts w:hint="eastAsia" w:ascii="黑体" w:hAnsi="黑体" w:eastAsia="黑体" w:cs="黑体"/>
                <w:bCs/>
                <w:color w:val="000000"/>
                <w:kern w:val="0"/>
                <w:sz w:val="21"/>
                <w:szCs w:val="21"/>
              </w:rPr>
              <w:t>分）</w:t>
            </w:r>
          </w:p>
        </w:tc>
        <w:tc>
          <w:tcPr>
            <w:tcW w:w="1125"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社会公众或服务对象满意度</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w:t>
            </w:r>
            <w:r>
              <w:rPr>
                <w:rFonts w:hint="eastAsia" w:ascii="黑体" w:hAnsi="黑体" w:eastAsia="黑体" w:cs="黑体"/>
                <w:bCs/>
                <w:color w:val="000000"/>
                <w:kern w:val="0"/>
                <w:sz w:val="21"/>
                <w:szCs w:val="21"/>
              </w:rPr>
              <w:t>分）</w:t>
            </w:r>
          </w:p>
        </w:tc>
        <w:tc>
          <w:tcPr>
            <w:tcW w:w="1945"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宋体" w:eastAsia="黑体" w:cs="宋体"/>
                <w:kern w:val="0"/>
                <w:szCs w:val="21"/>
                <w:lang w:val="en-US" w:eastAsia="zh-CN"/>
              </w:rPr>
              <w:t>青少年满意度</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687"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c>
          <w:tcPr>
            <w:tcW w:w="642"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3670" w:type="pct"/>
            <w:gridSpan w:val="3"/>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总分</w:t>
            </w:r>
          </w:p>
        </w:tc>
        <w:tc>
          <w:tcPr>
            <w:tcW w:w="68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100</w:t>
            </w:r>
          </w:p>
        </w:tc>
        <w:tc>
          <w:tcPr>
            <w:tcW w:w="642"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100</w:t>
            </w:r>
          </w:p>
        </w:tc>
      </w:tr>
    </w:tbl>
    <w:p>
      <w:pPr>
        <w:spacing w:line="600" w:lineRule="exact"/>
        <w:ind w:firstLine="640" w:firstLineChars="200"/>
        <w:rPr>
          <w:rFonts w:hint="eastAsia" w:ascii="黑体" w:hAnsi="黑体" w:eastAsia="黑体" w:cs="Times New Roman"/>
          <w:color w:val="000000"/>
          <w:sz w:val="32"/>
          <w:szCs w:val="32"/>
          <w:lang w:val="en-US" w:eastAsia="zh-CN"/>
        </w:rPr>
      </w:pPr>
      <w:r>
        <w:rPr>
          <w:rFonts w:hint="eastAsia" w:ascii="黑体" w:hAnsi="黑体" w:eastAsia="黑体" w:cs="Times New Roman"/>
          <w:color w:val="000000"/>
          <w:sz w:val="32"/>
          <w:szCs w:val="32"/>
          <w:lang w:val="en-US" w:eastAsia="zh-CN"/>
        </w:rPr>
        <w:t>四、绩效评价指标分析</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（一）项目决策情况</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1、项目立项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（1）立项依据充分性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eastAsia="仿宋_GB2312" w:cs="Times New Roman"/>
          <w:bCs/>
          <w:sz w:val="32"/>
          <w:szCs w:val="32"/>
          <w:lang w:val="en-US" w:eastAsia="zh-CN"/>
        </w:rPr>
        <w:t>中国共产主义青年团南昌市委员会</w:t>
      </w:r>
      <w:r>
        <w:rPr>
          <w:rFonts w:hint="eastAsia" w:ascii="Times New Roman" w:hAnsi="Times New Roman" w:eastAsia="仿宋_GB2312" w:cs="Times New Roman"/>
          <w:bCs/>
          <w:sz w:val="32"/>
          <w:szCs w:val="32"/>
          <w:lang w:val="en-US" w:eastAsia="zh-CN"/>
        </w:rPr>
        <w:t>的</w:t>
      </w:r>
      <w:r>
        <w:rPr>
          <w:rFonts w:hint="eastAsia" w:eastAsia="仿宋_GB2312" w:cs="Times New Roman"/>
          <w:bCs/>
          <w:sz w:val="32"/>
          <w:szCs w:val="32"/>
          <w:lang w:val="en-US" w:eastAsia="zh-CN"/>
        </w:rPr>
        <w:t>南昌市青少年宫项目建设资金</w:t>
      </w:r>
      <w:r>
        <w:rPr>
          <w:rFonts w:hint="eastAsia" w:ascii="Times New Roman" w:hAnsi="Times New Roman" w:eastAsia="仿宋_GB2312" w:cs="Times New Roman"/>
          <w:bCs/>
          <w:sz w:val="32"/>
          <w:szCs w:val="32"/>
          <w:lang w:val="en-US" w:eastAsia="zh-CN"/>
        </w:rPr>
        <w:t>项目是依据财政相关要求立项实施的，该项目立项依据充分，符</w:t>
      </w:r>
      <w:r>
        <w:rPr>
          <w:rFonts w:hint="eastAsia" w:eastAsia="仿宋_GB2312" w:cs="Times New Roman"/>
          <w:bCs/>
          <w:sz w:val="32"/>
          <w:szCs w:val="32"/>
          <w:lang w:val="en-US" w:eastAsia="zh-CN"/>
        </w:rPr>
        <w:t>合</w:t>
      </w:r>
      <w:r>
        <w:rPr>
          <w:rFonts w:hint="eastAsia" w:ascii="Times New Roman" w:hAnsi="Times New Roman" w:eastAsia="仿宋_GB2312" w:cs="Times New Roman"/>
          <w:bCs/>
          <w:sz w:val="32"/>
          <w:szCs w:val="32"/>
          <w:lang w:val="en-US" w:eastAsia="zh-CN"/>
        </w:rPr>
        <w:t>日常职责所需，本次项目资金由南昌市财政局下拨，依据</w:t>
      </w:r>
      <w:r>
        <w:rPr>
          <w:rFonts w:hint="eastAsia" w:eastAsia="仿宋_GB2312" w:cs="Times New Roman"/>
          <w:bCs/>
          <w:sz w:val="32"/>
          <w:szCs w:val="32"/>
          <w:lang w:val="en-US" w:eastAsia="zh-CN"/>
        </w:rPr>
        <w:t>《</w:t>
      </w:r>
      <w:r>
        <w:rPr>
          <w:rFonts w:hint="default" w:ascii="Times New Roman" w:hAnsi="Times New Roman" w:eastAsia="仿宋_GB2312" w:cs="Times New Roman"/>
          <w:bCs/>
          <w:sz w:val="32"/>
          <w:szCs w:val="32"/>
          <w:lang w:val="en-US" w:eastAsia="zh-CN"/>
        </w:rPr>
        <w:t>南昌市财政局便函</w:t>
      </w:r>
      <w:r>
        <w:rPr>
          <w:rFonts w:hint="eastAsia" w:eastAsia="仿宋_GB2312" w:cs="Times New Roman"/>
          <w:bCs/>
          <w:sz w:val="32"/>
          <w:szCs w:val="32"/>
          <w:lang w:val="en-US" w:eastAsia="zh-CN"/>
        </w:rPr>
        <w:t>》（</w:t>
      </w:r>
      <w:r>
        <w:rPr>
          <w:rFonts w:hint="default" w:ascii="Times New Roman" w:hAnsi="Times New Roman" w:eastAsia="仿宋_GB2312" w:cs="Times New Roman"/>
          <w:bCs/>
          <w:sz w:val="32"/>
          <w:szCs w:val="32"/>
          <w:lang w:val="en-US" w:eastAsia="zh-CN"/>
        </w:rPr>
        <w:t>洪财债便函[2022] 75号</w:t>
      </w:r>
      <w:r>
        <w:rPr>
          <w:rFonts w:hint="eastAsia" w:eastAsia="仿宋_GB2312" w:cs="Times New Roman"/>
          <w:bCs/>
          <w:sz w:val="32"/>
          <w:szCs w:val="32"/>
          <w:lang w:val="en-US" w:eastAsia="zh-CN"/>
        </w:rPr>
        <w:t>）与《南昌市财政局便函》（洪财债便函[2022]79号）</w:t>
      </w:r>
      <w:r>
        <w:rPr>
          <w:rFonts w:hint="eastAsia" w:ascii="Times New Roman" w:hAnsi="Times New Roman" w:eastAsia="仿宋_GB2312" w:cs="Times New Roman"/>
          <w:bCs/>
          <w:sz w:val="32"/>
          <w:szCs w:val="32"/>
          <w:lang w:val="en-US" w:eastAsia="zh-CN"/>
        </w:rPr>
        <w:t>文件要求，本次所需经费纳入预算，属于公共财政支持范围，且同时符合中央、地方事权支出责任划分原则，该指标得分2.5分。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（2）立项程序规范性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按照规定的程序，</w:t>
      </w:r>
      <w:r>
        <w:rPr>
          <w:rFonts w:hint="eastAsia" w:eastAsia="仿宋_GB2312" w:cs="Times New Roman"/>
          <w:bCs/>
          <w:sz w:val="32"/>
          <w:szCs w:val="32"/>
          <w:lang w:val="en-US" w:eastAsia="zh-CN"/>
        </w:rPr>
        <w:t>南昌市青少年宫项目建设资金</w:t>
      </w:r>
      <w:r>
        <w:rPr>
          <w:rFonts w:hint="eastAsia" w:ascii="Times New Roman" w:hAnsi="Times New Roman" w:eastAsia="仿宋_GB2312" w:cs="Times New Roman"/>
          <w:bCs/>
          <w:sz w:val="32"/>
          <w:szCs w:val="32"/>
          <w:lang w:val="en-US" w:eastAsia="zh-CN"/>
        </w:rPr>
        <w:t>纳入年度预算中，所提供的文件、材料符合相关要求或事前已经过必要的可行性研究、专家论证、风险评估、集体决策等，该项目绩效目标细化分解为具体的绩效指标，包括投入指标、过程指标、项目产出、项目效果、项目满意度指标，与项目年度任务数2280.6</w:t>
      </w:r>
      <w:r>
        <w:rPr>
          <w:rFonts w:hint="eastAsia" w:eastAsia="仿宋_GB2312" w:cs="Times New Roman"/>
          <w:bCs/>
          <w:sz w:val="32"/>
          <w:szCs w:val="32"/>
          <w:lang w:val="en-US" w:eastAsia="zh-CN"/>
        </w:rPr>
        <w:t>2</w:t>
      </w:r>
      <w:r>
        <w:rPr>
          <w:rFonts w:hint="eastAsia" w:ascii="Times New Roman" w:hAnsi="Times New Roman" w:eastAsia="仿宋_GB2312" w:cs="Times New Roman"/>
          <w:bCs/>
          <w:sz w:val="32"/>
          <w:szCs w:val="32"/>
          <w:lang w:val="en-US" w:eastAsia="zh-CN"/>
        </w:rPr>
        <w:t>万元相应，与预算确定的项目资金量相匹配，得2.5分。</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2、绩效目标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（1）绩效目标合理性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该项目的绩效目标设置情况与实际工作内容基本相符，项目预期产出及效益与正常的业绩水平相适应，按项目测算依据为标准设定的绩效目标与预算确定的项目资金量相匹配，该指标得分2.5分。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（2）绩效指标明确性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eastAsia="仿宋_GB2312" w:cs="Times New Roman"/>
          <w:bCs/>
          <w:sz w:val="32"/>
          <w:szCs w:val="32"/>
          <w:lang w:val="en-US" w:eastAsia="zh-CN"/>
        </w:rPr>
        <w:t>中国共产主义青年团南昌市委员会</w:t>
      </w:r>
      <w:r>
        <w:rPr>
          <w:rFonts w:hint="eastAsia" w:ascii="Times New Roman" w:hAnsi="Times New Roman" w:eastAsia="仿宋_GB2312" w:cs="Times New Roman"/>
          <w:bCs/>
          <w:sz w:val="32"/>
          <w:szCs w:val="32"/>
          <w:lang w:val="en-US" w:eastAsia="zh-CN"/>
        </w:rPr>
        <w:t>的</w:t>
      </w:r>
      <w:r>
        <w:rPr>
          <w:rFonts w:hint="eastAsia" w:eastAsia="仿宋_GB2312" w:cs="Times New Roman"/>
          <w:bCs/>
          <w:sz w:val="32"/>
          <w:szCs w:val="32"/>
          <w:lang w:val="en-US" w:eastAsia="zh-CN"/>
        </w:rPr>
        <w:t>南昌市青少年宫项目建设资金</w:t>
      </w:r>
      <w:r>
        <w:rPr>
          <w:rFonts w:hint="eastAsia" w:ascii="Times New Roman" w:hAnsi="Times New Roman" w:eastAsia="仿宋_GB2312" w:cs="Times New Roman"/>
          <w:bCs/>
          <w:sz w:val="32"/>
          <w:szCs w:val="32"/>
          <w:lang w:val="en-US" w:eastAsia="zh-CN"/>
        </w:rPr>
        <w:t>项目根据2022年度项目实施内容，设置了数量、质量、时效、可持续影响、经济效益、社会效益及服务对象满意度等绩效指标，指标设置较为量化，指标内容较为明确，该指标得分2.5分。</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4、资金投入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（1）预算编制科学性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eastAsia="仿宋_GB2312" w:cs="Times New Roman"/>
          <w:bCs/>
          <w:sz w:val="32"/>
          <w:szCs w:val="32"/>
          <w:lang w:val="en-US" w:eastAsia="zh-CN"/>
        </w:rPr>
        <w:t>中国共产主义青年团南昌市委员会</w:t>
      </w:r>
      <w:r>
        <w:rPr>
          <w:rFonts w:hint="eastAsia" w:ascii="Times New Roman" w:hAnsi="Times New Roman" w:eastAsia="仿宋_GB2312" w:cs="Times New Roman"/>
          <w:bCs/>
          <w:sz w:val="32"/>
          <w:szCs w:val="32"/>
          <w:lang w:val="en-US" w:eastAsia="zh-CN"/>
        </w:rPr>
        <w:t>根据预算编制依据、预算资金总额度及资金用途进行预算编制，预算资金安排严格按照了相关文件要求执行，该项目依照资金具体用途编制了项目预算和资金使用测算表，资金投入分解较为细化，与项目实施内容基本匹配，本年度资金预算为2280.6</w:t>
      </w:r>
      <w:r>
        <w:rPr>
          <w:rFonts w:hint="eastAsia" w:eastAsia="仿宋_GB2312" w:cs="Times New Roman"/>
          <w:bCs/>
          <w:sz w:val="32"/>
          <w:szCs w:val="32"/>
          <w:lang w:val="en-US" w:eastAsia="zh-CN"/>
        </w:rPr>
        <w:t>2</w:t>
      </w:r>
      <w:r>
        <w:rPr>
          <w:rFonts w:hint="eastAsia" w:ascii="Times New Roman" w:hAnsi="Times New Roman" w:eastAsia="仿宋_GB2312" w:cs="Times New Roman"/>
          <w:bCs/>
          <w:sz w:val="32"/>
          <w:szCs w:val="32"/>
          <w:lang w:val="en-US" w:eastAsia="zh-CN"/>
        </w:rPr>
        <w:t>万元，实际支出为2280.6</w:t>
      </w:r>
      <w:r>
        <w:rPr>
          <w:rFonts w:hint="eastAsia" w:eastAsia="仿宋_GB2312" w:cs="Times New Roman"/>
          <w:bCs/>
          <w:sz w:val="32"/>
          <w:szCs w:val="32"/>
          <w:lang w:val="en-US" w:eastAsia="zh-CN"/>
        </w:rPr>
        <w:t>2</w:t>
      </w:r>
      <w:r>
        <w:rPr>
          <w:rFonts w:hint="eastAsia" w:ascii="Times New Roman" w:hAnsi="Times New Roman" w:eastAsia="仿宋_GB2312" w:cs="Times New Roman"/>
          <w:bCs/>
          <w:sz w:val="32"/>
          <w:szCs w:val="32"/>
          <w:lang w:val="en-US" w:eastAsia="zh-CN"/>
        </w:rPr>
        <w:t>万元，预算确定的项目资金量与工作任务一致。该指标得分2.5分。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（2）资金分配合理性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eastAsia="仿宋_GB2312" w:cs="Times New Roman"/>
          <w:bCs/>
          <w:sz w:val="32"/>
          <w:szCs w:val="32"/>
          <w:lang w:val="en-US" w:eastAsia="zh-CN"/>
        </w:rPr>
        <w:t>根据</w:t>
      </w:r>
      <w:r>
        <w:rPr>
          <w:rFonts w:hint="default" w:ascii="Times New Roman" w:hAnsi="Times New Roman" w:eastAsia="仿宋_GB2312" w:cs="Times New Roman"/>
          <w:bCs/>
          <w:sz w:val="32"/>
          <w:szCs w:val="32"/>
          <w:lang w:val="en-US" w:eastAsia="zh-CN"/>
        </w:rPr>
        <w:t>团市委2021年第32次书记办公会进行了专题研究，并报请市政府以洪府专纪[2022]28号会议纪要予以协调明确。通过财政财务决算审核，项目审定金额为21780.319971万元，市财政已拨付项目资金19499.7万元，尾款2280.619971万元未拨付</w:t>
      </w:r>
      <w:r>
        <w:rPr>
          <w:rFonts w:hint="eastAsia" w:ascii="Times New Roman" w:hAnsi="Times New Roman" w:eastAsia="仿宋_GB2312" w:cs="Times New Roman"/>
          <w:bCs/>
          <w:sz w:val="32"/>
          <w:szCs w:val="32"/>
          <w:lang w:val="en-US" w:eastAsia="zh-CN"/>
        </w:rPr>
        <w:t>，预算资金分配依据充分，资金分配额度合理。该指标得分2.5分。</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（二）项目过程情况</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1、资金管理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（1）资金到位率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2022年</w:t>
      </w:r>
      <w:r>
        <w:rPr>
          <w:rFonts w:hint="eastAsia" w:eastAsia="仿宋_GB2312" w:cs="Times New Roman"/>
          <w:bCs/>
          <w:sz w:val="32"/>
          <w:szCs w:val="32"/>
          <w:lang w:val="en-US" w:eastAsia="zh-CN"/>
        </w:rPr>
        <w:t>中国共产主义青年团南昌市委员会</w:t>
      </w:r>
      <w:r>
        <w:rPr>
          <w:rFonts w:hint="eastAsia" w:ascii="Times New Roman" w:hAnsi="Times New Roman" w:eastAsia="仿宋_GB2312" w:cs="Times New Roman"/>
          <w:bCs/>
          <w:sz w:val="32"/>
          <w:szCs w:val="32"/>
          <w:lang w:val="en-US" w:eastAsia="zh-CN"/>
        </w:rPr>
        <w:t>的</w:t>
      </w:r>
      <w:r>
        <w:rPr>
          <w:rFonts w:hint="eastAsia" w:eastAsia="仿宋_GB2312" w:cs="Times New Roman"/>
          <w:bCs/>
          <w:sz w:val="32"/>
          <w:szCs w:val="32"/>
          <w:lang w:val="en-US" w:eastAsia="zh-CN"/>
        </w:rPr>
        <w:t>南昌市青少年宫项目建设资金</w:t>
      </w:r>
      <w:r>
        <w:rPr>
          <w:rFonts w:hint="eastAsia" w:ascii="Times New Roman" w:hAnsi="Times New Roman" w:eastAsia="仿宋_GB2312" w:cs="Times New Roman"/>
          <w:bCs/>
          <w:sz w:val="32"/>
          <w:szCs w:val="32"/>
          <w:lang w:val="en-US" w:eastAsia="zh-CN"/>
        </w:rPr>
        <w:t>项目市财政预算安排资金2280.6</w:t>
      </w:r>
      <w:r>
        <w:rPr>
          <w:rFonts w:hint="eastAsia" w:eastAsia="仿宋_GB2312" w:cs="Times New Roman"/>
          <w:bCs/>
          <w:sz w:val="32"/>
          <w:szCs w:val="32"/>
          <w:lang w:val="en-US" w:eastAsia="zh-CN"/>
        </w:rPr>
        <w:t>2</w:t>
      </w:r>
      <w:r>
        <w:rPr>
          <w:rFonts w:hint="eastAsia" w:ascii="Times New Roman" w:hAnsi="Times New Roman" w:eastAsia="仿宋_GB2312" w:cs="Times New Roman"/>
          <w:bCs/>
          <w:sz w:val="32"/>
          <w:szCs w:val="32"/>
          <w:lang w:val="en-US" w:eastAsia="zh-CN"/>
        </w:rPr>
        <w:t>万元，截止2022年12月31日市财政下拨2280.6</w:t>
      </w:r>
      <w:r>
        <w:rPr>
          <w:rFonts w:hint="eastAsia" w:eastAsia="仿宋_GB2312" w:cs="Times New Roman"/>
          <w:bCs/>
          <w:sz w:val="32"/>
          <w:szCs w:val="32"/>
          <w:lang w:val="en-US" w:eastAsia="zh-CN"/>
        </w:rPr>
        <w:t>2</w:t>
      </w:r>
      <w:r>
        <w:rPr>
          <w:rFonts w:hint="eastAsia" w:ascii="Times New Roman" w:hAnsi="Times New Roman" w:eastAsia="仿宋_GB2312" w:cs="Times New Roman"/>
          <w:bCs/>
          <w:sz w:val="32"/>
          <w:szCs w:val="32"/>
          <w:lang w:val="en-US" w:eastAsia="zh-CN"/>
        </w:rPr>
        <w:t>万元，资金到位率100%，根据评分标准，本次得分3分。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（2）预算执行率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2022年</w:t>
      </w:r>
      <w:r>
        <w:rPr>
          <w:rFonts w:hint="eastAsia" w:eastAsia="仿宋_GB2312" w:cs="Times New Roman"/>
          <w:bCs/>
          <w:sz w:val="32"/>
          <w:szCs w:val="32"/>
          <w:lang w:val="en-US" w:eastAsia="zh-CN"/>
        </w:rPr>
        <w:t>中国共产主义青年团南昌市委员会</w:t>
      </w:r>
      <w:r>
        <w:rPr>
          <w:rFonts w:hint="eastAsia" w:ascii="Times New Roman" w:hAnsi="Times New Roman" w:eastAsia="仿宋_GB2312" w:cs="Times New Roman"/>
          <w:bCs/>
          <w:sz w:val="32"/>
          <w:szCs w:val="32"/>
          <w:lang w:val="en-US" w:eastAsia="zh-CN"/>
        </w:rPr>
        <w:t>的</w:t>
      </w:r>
      <w:r>
        <w:rPr>
          <w:rFonts w:hint="eastAsia" w:eastAsia="仿宋_GB2312" w:cs="Times New Roman"/>
          <w:bCs/>
          <w:sz w:val="32"/>
          <w:szCs w:val="32"/>
          <w:lang w:val="en-US" w:eastAsia="zh-CN"/>
        </w:rPr>
        <w:t>南昌市青少年宫项目建设资金</w:t>
      </w:r>
      <w:r>
        <w:rPr>
          <w:rFonts w:hint="eastAsia" w:ascii="Times New Roman" w:hAnsi="Times New Roman" w:eastAsia="仿宋_GB2312" w:cs="Times New Roman"/>
          <w:bCs/>
          <w:sz w:val="32"/>
          <w:szCs w:val="32"/>
          <w:lang w:val="en-US" w:eastAsia="zh-CN"/>
        </w:rPr>
        <w:t>项目市财政预算安排资金2280.6</w:t>
      </w:r>
      <w:r>
        <w:rPr>
          <w:rFonts w:hint="eastAsia" w:eastAsia="仿宋_GB2312" w:cs="Times New Roman"/>
          <w:bCs/>
          <w:sz w:val="32"/>
          <w:szCs w:val="32"/>
          <w:lang w:val="en-US" w:eastAsia="zh-CN"/>
        </w:rPr>
        <w:t>2</w:t>
      </w:r>
      <w:r>
        <w:rPr>
          <w:rFonts w:hint="eastAsia" w:ascii="Times New Roman" w:hAnsi="Times New Roman" w:eastAsia="仿宋_GB2312" w:cs="Times New Roman"/>
          <w:bCs/>
          <w:sz w:val="32"/>
          <w:szCs w:val="32"/>
          <w:lang w:val="en-US" w:eastAsia="zh-CN"/>
        </w:rPr>
        <w:t>万元，截止2022年12月31日项目实际支出2280.6</w:t>
      </w:r>
      <w:r>
        <w:rPr>
          <w:rFonts w:hint="eastAsia" w:eastAsia="仿宋_GB2312" w:cs="Times New Roman"/>
          <w:bCs/>
          <w:sz w:val="32"/>
          <w:szCs w:val="32"/>
          <w:lang w:val="en-US" w:eastAsia="zh-CN"/>
        </w:rPr>
        <w:t>2</w:t>
      </w:r>
      <w:r>
        <w:rPr>
          <w:rFonts w:hint="eastAsia" w:ascii="Times New Roman" w:hAnsi="Times New Roman" w:eastAsia="仿宋_GB2312" w:cs="Times New Roman"/>
          <w:bCs/>
          <w:sz w:val="32"/>
          <w:szCs w:val="32"/>
          <w:lang w:val="en-US" w:eastAsia="zh-CN"/>
        </w:rPr>
        <w:t>万元，资金预算执行率为</w:t>
      </w:r>
      <w:r>
        <w:rPr>
          <w:rFonts w:hint="eastAsia" w:eastAsia="仿宋_GB2312" w:cs="Times New Roman"/>
          <w:bCs/>
          <w:sz w:val="32"/>
          <w:szCs w:val="32"/>
          <w:lang w:val="en-US" w:eastAsia="zh-CN"/>
        </w:rPr>
        <w:t>100</w:t>
      </w:r>
      <w:r>
        <w:rPr>
          <w:rFonts w:hint="eastAsia" w:ascii="Times New Roman" w:hAnsi="Times New Roman" w:eastAsia="仿宋_GB2312" w:cs="Times New Roman"/>
          <w:bCs/>
          <w:sz w:val="32"/>
          <w:szCs w:val="32"/>
          <w:lang w:val="en-US" w:eastAsia="zh-CN"/>
        </w:rPr>
        <w:t>%，执行率偏低，本次得分</w:t>
      </w:r>
      <w:r>
        <w:rPr>
          <w:rFonts w:hint="eastAsia" w:eastAsia="仿宋_GB2312" w:cs="Times New Roman"/>
          <w:bCs/>
          <w:sz w:val="32"/>
          <w:szCs w:val="32"/>
          <w:lang w:val="en-US" w:eastAsia="zh-CN"/>
        </w:rPr>
        <w:t>4</w:t>
      </w:r>
      <w:r>
        <w:rPr>
          <w:rFonts w:hint="eastAsia" w:ascii="Times New Roman" w:hAnsi="Times New Roman" w:eastAsia="仿宋_GB2312" w:cs="Times New Roman"/>
          <w:bCs/>
          <w:sz w:val="32"/>
          <w:szCs w:val="32"/>
          <w:lang w:val="en-US" w:eastAsia="zh-CN"/>
        </w:rPr>
        <w:t>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（3）资金使用合规性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该项目资金使用依照财务管理制度执行，资金的拨付有完整的审批程序和手续，且符合项目预算批复或合同规定的用途；在本次评价过程中，对该项目支出涉及的全部凭证进行了核查，未发现截留、挤占、挪用、虚列支出等情况，资金使用合规性较好，本次得分3分。</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2、组织实施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（1）管理制度健全性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依照《行政单位财务制度》、《行政事业单位会计制度》等相关文件内容，设立了相应的财务管理制度和支出管理制度，相关管理制度合法、合规、完整、健全，该指标得分2.5分。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（2）制度执行有效性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在项目执行过程中，项目根据</w:t>
      </w:r>
      <w:r>
        <w:rPr>
          <w:rFonts w:hint="eastAsia" w:eastAsia="仿宋_GB2312" w:cs="Times New Roman"/>
          <w:bCs/>
          <w:sz w:val="32"/>
          <w:szCs w:val="32"/>
          <w:lang w:val="en-US" w:eastAsia="zh-CN"/>
        </w:rPr>
        <w:t>单位</w:t>
      </w:r>
      <w:r>
        <w:rPr>
          <w:rFonts w:hint="eastAsia" w:ascii="Times New Roman" w:hAnsi="Times New Roman" w:eastAsia="仿宋_GB2312" w:cs="Times New Roman"/>
          <w:bCs/>
          <w:sz w:val="32"/>
          <w:szCs w:val="32"/>
          <w:lang w:val="en-US" w:eastAsia="zh-CN"/>
        </w:rPr>
        <w:t>制定的《合同管理暂行办法》、《财务管理制度》、《支出管理制度》等系列文件开展工作，项目实施的人员条件、场地设备、信息支撑等均已落实到位，项目实施资料归档齐全，项目支出调整手续完备，该指标得分2.5分。</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（三）项目产出情况</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1、产出数量情况</w:t>
      </w:r>
    </w:p>
    <w:p>
      <w:pPr>
        <w:pStyle w:val="2"/>
        <w:numPr>
          <w:ilvl w:val="0"/>
          <w:numId w:val="0"/>
        </w:numPr>
        <w:ind w:firstLine="640" w:firstLineChars="200"/>
        <w:rPr>
          <w:rFonts w:hint="default" w:ascii="Times New Roman" w:hAnsi="Times New Roman" w:cs="Times New Roman"/>
          <w:bCs/>
          <w:sz w:val="32"/>
          <w:szCs w:val="32"/>
          <w:lang w:val="en-US" w:eastAsia="zh-CN"/>
        </w:rPr>
      </w:pPr>
      <w:r>
        <w:rPr>
          <w:rFonts w:hint="eastAsia" w:ascii="Times New Roman" w:cs="Times New Roman"/>
          <w:bCs/>
          <w:sz w:val="32"/>
          <w:szCs w:val="32"/>
          <w:lang w:val="en-US" w:eastAsia="zh-CN"/>
        </w:rPr>
        <w:t>我会已</w:t>
      </w:r>
      <w:r>
        <w:rPr>
          <w:rFonts w:hint="eastAsia" w:ascii="Times New Roman" w:hAnsi="Times New Roman" w:eastAsia="仿宋_GB2312" w:cs="Times New Roman"/>
          <w:bCs/>
          <w:sz w:val="32"/>
          <w:szCs w:val="32"/>
          <w:lang w:val="en-US" w:eastAsia="zh-CN"/>
        </w:rPr>
        <w:t>完成南昌市青少年宫工程建设总面积42965.89平方米，该工程已完成竣工。根据评分标准，产出数量指标本次得</w:t>
      </w:r>
      <w:r>
        <w:rPr>
          <w:rFonts w:hint="eastAsia" w:ascii="Times New Roman" w:cs="Times New Roman"/>
          <w:bCs/>
          <w:sz w:val="32"/>
          <w:szCs w:val="32"/>
          <w:lang w:val="en-US" w:eastAsia="zh-CN"/>
        </w:rPr>
        <w:t>10</w:t>
      </w:r>
      <w:r>
        <w:rPr>
          <w:rFonts w:hint="eastAsia" w:ascii="Times New Roman" w:hAnsi="Times New Roman" w:eastAsia="仿宋_GB2312" w:cs="Times New Roman"/>
          <w:bCs/>
          <w:sz w:val="32"/>
          <w:szCs w:val="32"/>
          <w:lang w:val="en-US" w:eastAsia="zh-CN"/>
        </w:rPr>
        <w:t>分。</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2、产出质量情况</w:t>
      </w:r>
    </w:p>
    <w:p>
      <w:pPr>
        <w:pStyle w:val="2"/>
        <w:numPr>
          <w:ilvl w:val="0"/>
          <w:numId w:val="0"/>
        </w:numPr>
        <w:ind w:firstLine="640" w:firstLineChars="200"/>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通过项目的顺利开展，南昌市青少年宫工程验收合格率达到100%，进一步打造良好的教育环境，提升促进青少年综合能力水平。</w:t>
      </w:r>
      <w:r>
        <w:rPr>
          <w:rFonts w:hint="eastAsia" w:ascii="Times New Roman" w:hAnsi="Times New Roman" w:eastAsia="仿宋_GB2312" w:cs="Times New Roman"/>
          <w:bCs/>
          <w:sz w:val="32"/>
          <w:szCs w:val="32"/>
          <w:lang w:val="en-US" w:eastAsia="zh-CN"/>
        </w:rPr>
        <w:t>根据评分标准，产出</w:t>
      </w:r>
      <w:r>
        <w:rPr>
          <w:rFonts w:hint="eastAsia" w:ascii="Times New Roman" w:cs="Times New Roman"/>
          <w:bCs/>
          <w:sz w:val="32"/>
          <w:szCs w:val="32"/>
          <w:lang w:val="en-US" w:eastAsia="zh-CN"/>
        </w:rPr>
        <w:t>质量</w:t>
      </w:r>
      <w:r>
        <w:rPr>
          <w:rFonts w:hint="eastAsia" w:ascii="Times New Roman" w:hAnsi="Times New Roman" w:eastAsia="仿宋_GB2312" w:cs="Times New Roman"/>
          <w:bCs/>
          <w:sz w:val="32"/>
          <w:szCs w:val="32"/>
          <w:lang w:val="en-US" w:eastAsia="zh-CN"/>
        </w:rPr>
        <w:t>指标本次得</w:t>
      </w:r>
      <w:r>
        <w:rPr>
          <w:rFonts w:hint="eastAsia" w:ascii="Times New Roman" w:hAnsi="Times New Roman" w:cs="Times New Roman"/>
          <w:bCs/>
          <w:sz w:val="32"/>
          <w:szCs w:val="32"/>
          <w:lang w:val="en-US" w:eastAsia="zh-CN"/>
        </w:rPr>
        <w:t>10</w:t>
      </w:r>
      <w:r>
        <w:rPr>
          <w:rFonts w:hint="eastAsia" w:ascii="Times New Roman" w:hAnsi="Times New Roman" w:eastAsia="仿宋_GB2312" w:cs="Times New Roman"/>
          <w:bCs/>
          <w:sz w:val="32"/>
          <w:szCs w:val="32"/>
          <w:lang w:val="en-US" w:eastAsia="zh-CN"/>
        </w:rPr>
        <w:t>分。</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3、产出时效情况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工程款已在2022年12月31日之前支付。根据评分标准，产出</w:t>
      </w:r>
      <w:r>
        <w:rPr>
          <w:rFonts w:hint="eastAsia" w:eastAsia="仿宋_GB2312" w:cs="Times New Roman"/>
          <w:bCs/>
          <w:sz w:val="32"/>
          <w:szCs w:val="32"/>
          <w:lang w:val="en-US" w:eastAsia="zh-CN"/>
        </w:rPr>
        <w:t>时效</w:t>
      </w:r>
      <w:r>
        <w:rPr>
          <w:rFonts w:hint="eastAsia" w:ascii="Times New Roman" w:hAnsi="Times New Roman" w:eastAsia="仿宋_GB2312" w:cs="Times New Roman"/>
          <w:bCs/>
          <w:sz w:val="32"/>
          <w:szCs w:val="32"/>
          <w:lang w:val="en-US" w:eastAsia="zh-CN"/>
        </w:rPr>
        <w:t>指标本次得</w:t>
      </w:r>
      <w:r>
        <w:rPr>
          <w:rFonts w:hint="eastAsia" w:ascii="Times New Roman" w:hAnsi="Times New Roman" w:cs="Times New Roman"/>
          <w:bCs/>
          <w:sz w:val="32"/>
          <w:szCs w:val="32"/>
          <w:lang w:val="en-US" w:eastAsia="zh-CN"/>
        </w:rPr>
        <w:t>10</w:t>
      </w:r>
      <w:r>
        <w:rPr>
          <w:rFonts w:hint="eastAsia" w:ascii="Times New Roman" w:hAnsi="Times New Roman" w:eastAsia="仿宋_GB2312" w:cs="Times New Roman"/>
          <w:bCs/>
          <w:sz w:val="32"/>
          <w:szCs w:val="32"/>
          <w:lang w:val="en-US" w:eastAsia="zh-CN"/>
        </w:rPr>
        <w:t>分。</w:t>
      </w:r>
    </w:p>
    <w:p>
      <w:pPr>
        <w:numPr>
          <w:ilvl w:val="0"/>
          <w:numId w:val="1"/>
        </w:num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产出成本情况</w:t>
      </w:r>
    </w:p>
    <w:p>
      <w:pPr>
        <w:pStyle w:val="2"/>
        <w:numPr>
          <w:ilvl w:val="0"/>
          <w:numId w:val="0"/>
        </w:numPr>
        <w:ind w:firstLine="640" w:firstLineChars="200"/>
        <w:rPr>
          <w:rFonts w:hint="default"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sz w:val="32"/>
          <w:szCs w:val="32"/>
          <w:lang w:val="en-US" w:eastAsia="zh-CN"/>
        </w:rPr>
        <w:t>在本项目开展过程中，严格控制成本支出，尽量做到节约成本，本年度预算下达2280.62万元，实际支出2280.62万元，项目预算资金处于预算资金范围内，未超出预算范围，故项目资金成本控制较好。根据评分标准，产出</w:t>
      </w:r>
      <w:r>
        <w:rPr>
          <w:rFonts w:hint="eastAsia" w:ascii="Times New Roman" w:cs="Times New Roman"/>
          <w:bCs/>
          <w:sz w:val="32"/>
          <w:szCs w:val="32"/>
          <w:lang w:val="en-US" w:eastAsia="zh-CN"/>
        </w:rPr>
        <w:t>成本</w:t>
      </w:r>
      <w:r>
        <w:rPr>
          <w:rFonts w:hint="eastAsia" w:ascii="Times New Roman" w:hAnsi="Times New Roman" w:eastAsia="仿宋_GB2312" w:cs="Times New Roman"/>
          <w:bCs/>
          <w:sz w:val="32"/>
          <w:szCs w:val="32"/>
          <w:lang w:val="en-US" w:eastAsia="zh-CN"/>
        </w:rPr>
        <w:t>指标本次得</w:t>
      </w:r>
      <w:r>
        <w:rPr>
          <w:rFonts w:hint="eastAsia" w:ascii="Times New Roman" w:hAnsi="Times New Roman" w:cs="Times New Roman"/>
          <w:bCs/>
          <w:sz w:val="32"/>
          <w:szCs w:val="32"/>
          <w:lang w:val="en-US" w:eastAsia="zh-CN"/>
        </w:rPr>
        <w:t>5</w:t>
      </w:r>
      <w:r>
        <w:rPr>
          <w:rFonts w:hint="eastAsia" w:ascii="Times New Roman" w:hAnsi="Times New Roman" w:eastAsia="仿宋_GB2312" w:cs="Times New Roman"/>
          <w:bCs/>
          <w:sz w:val="32"/>
          <w:szCs w:val="32"/>
          <w:lang w:val="en-US" w:eastAsia="zh-CN"/>
        </w:rPr>
        <w:t>分。</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（四）项目效益情况</w:t>
      </w:r>
    </w:p>
    <w:p>
      <w:pPr>
        <w:pStyle w:val="2"/>
        <w:numPr>
          <w:ilvl w:val="0"/>
          <w:numId w:val="0"/>
        </w:numPr>
        <w:ind w:firstLine="640" w:firstLineChars="200"/>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（1）社会效益指标：通过项目的开展，进一步为青少年打造了良好的教育环境，提升了青少年综合能力水平。根据评分标准，产出</w:t>
      </w:r>
      <w:r>
        <w:rPr>
          <w:rFonts w:hint="eastAsia" w:ascii="Times New Roman" w:cs="Times New Roman"/>
          <w:bCs/>
          <w:sz w:val="32"/>
          <w:szCs w:val="32"/>
          <w:lang w:val="en-US" w:eastAsia="zh-CN"/>
        </w:rPr>
        <w:t>成本</w:t>
      </w:r>
      <w:r>
        <w:rPr>
          <w:rFonts w:hint="eastAsia" w:ascii="Times New Roman" w:hAnsi="Times New Roman" w:eastAsia="仿宋_GB2312" w:cs="Times New Roman"/>
          <w:bCs/>
          <w:sz w:val="32"/>
          <w:szCs w:val="32"/>
          <w:lang w:val="en-US" w:eastAsia="zh-CN"/>
        </w:rPr>
        <w:t>指标本次得</w:t>
      </w:r>
      <w:r>
        <w:rPr>
          <w:rFonts w:hint="eastAsia" w:ascii="Times New Roman" w:hAnsi="Times New Roman" w:cs="Times New Roman"/>
          <w:bCs/>
          <w:sz w:val="32"/>
          <w:szCs w:val="32"/>
          <w:lang w:val="en-US" w:eastAsia="zh-CN"/>
        </w:rPr>
        <w:t>15</w:t>
      </w:r>
      <w:r>
        <w:rPr>
          <w:rFonts w:hint="eastAsia" w:ascii="Times New Roman" w:hAnsi="Times New Roman" w:eastAsia="仿宋_GB2312" w:cs="Times New Roman"/>
          <w:bCs/>
          <w:sz w:val="32"/>
          <w:szCs w:val="32"/>
          <w:lang w:val="en-US" w:eastAsia="zh-CN"/>
        </w:rPr>
        <w:t>分。</w:t>
      </w:r>
    </w:p>
    <w:p>
      <w:pPr>
        <w:pStyle w:val="2"/>
        <w:numPr>
          <w:ilvl w:val="0"/>
          <w:numId w:val="0"/>
        </w:numPr>
        <w:ind w:firstLine="640" w:firstLineChars="200"/>
        <w:rPr>
          <w:rFonts w:hint="default" w:hAnsi="仿宋_GB2312" w:cs="仿宋_GB2312"/>
          <w:kern w:val="2"/>
          <w:sz w:val="32"/>
          <w:szCs w:val="32"/>
          <w:lang w:val="en-US" w:eastAsia="zh-CN" w:bidi="ar-SA"/>
        </w:rPr>
      </w:pPr>
      <w:r>
        <w:rPr>
          <w:rFonts w:hint="eastAsia" w:ascii="Times New Roman" w:hAnsi="Times New Roman" w:eastAsia="仿宋_GB2312" w:cs="Times New Roman"/>
          <w:bCs/>
          <w:sz w:val="32"/>
          <w:szCs w:val="32"/>
          <w:lang w:val="en-US" w:eastAsia="zh-CN"/>
        </w:rPr>
        <w:t>（2）可持续影响指标：南昌市青少年宫项目建设完工，有效改善了青少年宫教学质量，进一步提升促进学生技能水平。根据评分标准，产出</w:t>
      </w:r>
      <w:r>
        <w:rPr>
          <w:rFonts w:hint="eastAsia" w:ascii="Times New Roman" w:cs="Times New Roman"/>
          <w:bCs/>
          <w:sz w:val="32"/>
          <w:szCs w:val="32"/>
          <w:lang w:val="en-US" w:eastAsia="zh-CN"/>
        </w:rPr>
        <w:t>成本</w:t>
      </w:r>
      <w:r>
        <w:rPr>
          <w:rFonts w:hint="eastAsia" w:ascii="Times New Roman" w:hAnsi="Times New Roman" w:eastAsia="仿宋_GB2312" w:cs="Times New Roman"/>
          <w:bCs/>
          <w:sz w:val="32"/>
          <w:szCs w:val="32"/>
          <w:lang w:val="en-US" w:eastAsia="zh-CN"/>
        </w:rPr>
        <w:t>指标本次得</w:t>
      </w:r>
      <w:r>
        <w:rPr>
          <w:rFonts w:hint="eastAsia" w:ascii="Times New Roman" w:hAnsi="Times New Roman" w:cs="Times New Roman"/>
          <w:bCs/>
          <w:sz w:val="32"/>
          <w:szCs w:val="32"/>
          <w:lang w:val="en-US" w:eastAsia="zh-CN"/>
        </w:rPr>
        <w:t>10</w:t>
      </w:r>
      <w:r>
        <w:rPr>
          <w:rFonts w:hint="eastAsia" w:ascii="Times New Roman" w:hAnsi="Times New Roman" w:eastAsia="仿宋_GB2312" w:cs="Times New Roman"/>
          <w:bCs/>
          <w:sz w:val="32"/>
          <w:szCs w:val="32"/>
          <w:lang w:val="en-US" w:eastAsia="zh-CN"/>
        </w:rPr>
        <w:t>分。</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（五）项目满意度情况</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1.满意度情况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2022年在全体职工的共同努力下，经对青少年进行满意度问卷调查，得出青少年满意度达到95%，满意度较高，达到了预计目标，经考核，该指标得10分。</w:t>
      </w:r>
    </w:p>
    <w:p>
      <w:pPr>
        <w:spacing w:line="600" w:lineRule="exact"/>
        <w:ind w:firstLine="640" w:firstLineChars="200"/>
        <w:rPr>
          <w:rFonts w:hint="eastAsia" w:ascii="黑体" w:hAnsi="黑体" w:eastAsia="黑体" w:cs="Times New Roman"/>
          <w:color w:val="000000"/>
          <w:sz w:val="32"/>
          <w:szCs w:val="32"/>
          <w:lang w:val="en-US" w:eastAsia="zh-CN"/>
        </w:rPr>
      </w:pPr>
      <w:r>
        <w:rPr>
          <w:rFonts w:hint="eastAsia" w:ascii="黑体" w:hAnsi="黑体" w:eastAsia="黑体" w:cs="Times New Roman"/>
          <w:color w:val="000000"/>
          <w:sz w:val="32"/>
          <w:szCs w:val="32"/>
          <w:lang w:val="en-US" w:eastAsia="zh-CN"/>
        </w:rPr>
        <w:t>五、主要经验及做法、存在的问题及原因分析</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（一）主要经验及做法</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1、坚持“先规划、再行动”，以规划任务目标统领全盘工作。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在</w:t>
      </w:r>
      <w:r>
        <w:rPr>
          <w:rFonts w:hint="eastAsia" w:eastAsia="仿宋_GB2312" w:cs="Times New Roman"/>
          <w:bCs/>
          <w:sz w:val="32"/>
          <w:szCs w:val="32"/>
          <w:lang w:val="en-US" w:eastAsia="zh-CN"/>
        </w:rPr>
        <w:t>中国共产主义青年团南昌市委员会南昌市青少年宫项目建设资金</w:t>
      </w:r>
      <w:r>
        <w:rPr>
          <w:rFonts w:hint="eastAsia" w:ascii="Times New Roman" w:hAnsi="Times New Roman" w:eastAsia="仿宋_GB2312" w:cs="Times New Roman"/>
          <w:bCs/>
          <w:sz w:val="32"/>
          <w:szCs w:val="32"/>
          <w:lang w:val="en-US" w:eastAsia="zh-CN"/>
        </w:rPr>
        <w:t>项目实施工作开展之前，单位就着手调查研究，从项目政策符合性、落地可行性等方面对项目进行筛选，初步确定</w:t>
      </w:r>
      <w:r>
        <w:rPr>
          <w:rFonts w:hint="eastAsia" w:eastAsia="仿宋_GB2312" w:cs="Times New Roman"/>
          <w:bCs/>
          <w:sz w:val="32"/>
          <w:szCs w:val="32"/>
          <w:lang w:val="en-US" w:eastAsia="zh-CN"/>
        </w:rPr>
        <w:t>南昌市青少年宫项目建设资金</w:t>
      </w:r>
      <w:r>
        <w:rPr>
          <w:rFonts w:hint="eastAsia" w:ascii="Times New Roman" w:hAnsi="Times New Roman" w:eastAsia="仿宋_GB2312" w:cs="Times New Roman"/>
          <w:bCs/>
          <w:sz w:val="32"/>
          <w:szCs w:val="32"/>
          <w:lang w:val="en-US" w:eastAsia="zh-CN"/>
        </w:rPr>
        <w:t>项目规划实施目标。</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2、强化前期工作，为项目实施奠定基础。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在</w:t>
      </w:r>
      <w:r>
        <w:rPr>
          <w:rFonts w:hint="eastAsia" w:eastAsia="仿宋_GB2312" w:cs="Times New Roman"/>
          <w:bCs/>
          <w:sz w:val="32"/>
          <w:szCs w:val="32"/>
          <w:lang w:val="en-US" w:eastAsia="zh-CN"/>
        </w:rPr>
        <w:t>南昌市青少年宫项目建设资金</w:t>
      </w:r>
      <w:r>
        <w:rPr>
          <w:rFonts w:hint="eastAsia" w:ascii="Times New Roman" w:hAnsi="Times New Roman" w:eastAsia="仿宋_GB2312" w:cs="Times New Roman"/>
          <w:bCs/>
          <w:sz w:val="32"/>
          <w:szCs w:val="32"/>
          <w:lang w:val="en-US" w:eastAsia="zh-CN"/>
        </w:rPr>
        <w:t>项目实施前期工作中，单位组织专家、相关技术人员进行现场调查，再次对项目各方面指标进行判定，再次确定项目规划目标可达性。</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（二）存在的问题及原因分析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eastAsia="仿宋_GB2312" w:cs="Times New Roman"/>
          <w:bCs/>
          <w:sz w:val="32"/>
          <w:szCs w:val="32"/>
          <w:lang w:val="en-US" w:eastAsia="zh-CN"/>
        </w:rPr>
        <w:t>无</w:t>
      </w:r>
      <w:r>
        <w:rPr>
          <w:rFonts w:hint="eastAsia" w:ascii="Times New Roman" w:hAnsi="Times New Roman" w:eastAsia="仿宋_GB2312" w:cs="Times New Roman"/>
          <w:bCs/>
          <w:sz w:val="32"/>
          <w:szCs w:val="32"/>
          <w:lang w:val="en-US" w:eastAsia="zh-CN"/>
        </w:rPr>
        <w:t>。</w:t>
      </w:r>
    </w:p>
    <w:p>
      <w:pPr>
        <w:spacing w:line="600" w:lineRule="exact"/>
        <w:ind w:firstLine="640" w:firstLineChars="200"/>
        <w:rPr>
          <w:rFonts w:hint="eastAsia" w:ascii="黑体" w:hAnsi="黑体" w:eastAsia="黑体" w:cs="Times New Roman"/>
          <w:color w:val="000000"/>
          <w:sz w:val="32"/>
          <w:szCs w:val="32"/>
          <w:lang w:val="en-US" w:eastAsia="zh-CN"/>
        </w:rPr>
      </w:pPr>
      <w:r>
        <w:rPr>
          <w:rFonts w:hint="eastAsia" w:ascii="黑体" w:hAnsi="黑体" w:eastAsia="黑体" w:cs="Times New Roman"/>
          <w:color w:val="000000"/>
          <w:sz w:val="32"/>
          <w:szCs w:val="32"/>
          <w:lang w:val="en-US" w:eastAsia="zh-CN"/>
        </w:rPr>
        <w:t>六、有关建议</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Times New Roman"/>
          <w:color w:val="000000"/>
          <w:sz w:val="32"/>
          <w:szCs w:val="32"/>
          <w:lang w:val="en-US" w:eastAsia="zh-CN"/>
        </w:rPr>
      </w:pPr>
      <w:r>
        <w:rPr>
          <w:rFonts w:hint="eastAsia" w:ascii="黑体" w:hAnsi="黑体" w:eastAsia="黑体" w:cs="Times New Roman"/>
          <w:color w:val="000000"/>
          <w:sz w:val="32"/>
          <w:szCs w:val="32"/>
          <w:lang w:val="en-US" w:eastAsia="zh-CN"/>
        </w:rPr>
        <w:t>七、其他需要说明的问题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Calibri" w:eastAsia="仿宋_GB2312" w:cs="Times New Roman"/>
          <w:kern w:val="2"/>
          <w:sz w:val="32"/>
          <w:szCs w:val="32"/>
          <w:highlight w:val="none"/>
          <w:lang w:val="en-US" w:eastAsia="zh-CN" w:bidi="ar-SA"/>
        </w:rPr>
      </w:pPr>
      <w:r>
        <w:rPr>
          <w:rFonts w:hint="eastAsia" w:ascii="仿宋_GB2312" w:hAnsi="Calibri" w:eastAsia="仿宋_GB2312" w:cs="Times New Roman"/>
          <w:kern w:val="2"/>
          <w:sz w:val="32"/>
          <w:szCs w:val="32"/>
          <w:highlight w:val="none"/>
          <w:lang w:val="en-US" w:eastAsia="zh-CN" w:bidi="ar-SA"/>
        </w:rPr>
        <w:t>无。</w:t>
      </w:r>
    </w:p>
    <w:p>
      <w:pPr>
        <w:pStyle w:val="2"/>
        <w:rPr>
          <w:rFonts w:hint="eastAsia" w:ascii="仿宋_GB2312" w:hAnsi="Calibri" w:eastAsia="仿宋_GB2312" w:cs="Times New Roman"/>
          <w:kern w:val="2"/>
          <w:sz w:val="32"/>
          <w:szCs w:val="32"/>
          <w:highlight w:val="none"/>
          <w:lang w:val="en-US" w:eastAsia="zh-CN" w:bidi="ar-SA"/>
        </w:rPr>
      </w:pPr>
    </w:p>
    <w:p>
      <w:pPr>
        <w:pStyle w:val="2"/>
        <w:rPr>
          <w:rFonts w:hint="eastAsia" w:ascii="仿宋_GB2312" w:hAnsi="Calibri" w:eastAsia="仿宋_GB2312" w:cs="Times New Roman"/>
          <w:kern w:val="2"/>
          <w:sz w:val="32"/>
          <w:szCs w:val="32"/>
          <w:highlight w:val="none"/>
          <w:lang w:val="en-US" w:eastAsia="zh-CN" w:bidi="ar-SA"/>
        </w:rPr>
      </w:pPr>
    </w:p>
    <w:p>
      <w:pPr>
        <w:pStyle w:val="2"/>
        <w:rPr>
          <w:rFonts w:hint="eastAsia" w:ascii="仿宋_GB2312" w:hAnsi="Calibri" w:eastAsia="仿宋_GB2312" w:cs="Times New Roman"/>
          <w:kern w:val="2"/>
          <w:sz w:val="32"/>
          <w:szCs w:val="32"/>
          <w:highlight w:val="none"/>
          <w:lang w:val="en-US" w:eastAsia="zh-CN" w:bidi="ar-SA"/>
        </w:rPr>
      </w:pPr>
    </w:p>
    <w:p>
      <w:pPr>
        <w:pStyle w:val="2"/>
        <w:ind w:left="0" w:leftChars="0" w:firstLine="0" w:firstLineChars="0"/>
        <w:rPr>
          <w:rFonts w:hint="default" w:ascii="仿宋_GB2312" w:hAnsi="Calibri" w:eastAsia="仿宋_GB2312" w:cs="Times New Roman"/>
          <w:kern w:val="2"/>
          <w:sz w:val="32"/>
          <w:szCs w:val="32"/>
          <w:highlight w:val="none"/>
          <w:lang w:val="en-US" w:eastAsia="zh-CN" w:bidi="ar-SA"/>
        </w:rPr>
        <w:sectPr>
          <w:headerReference r:id="rId3" w:type="default"/>
          <w:footerReference r:id="rId4" w:type="default"/>
          <w:footerReference r:id="rId5" w:type="even"/>
          <w:pgSz w:w="11906" w:h="16838"/>
          <w:pgMar w:top="1134" w:right="1134" w:bottom="1134" w:left="1134" w:header="851" w:footer="992" w:gutter="0"/>
          <w:cols w:space="720" w:num="1"/>
          <w:docGrid w:type="lines" w:linePitch="312" w:charSpace="0"/>
        </w:sectPr>
      </w:pPr>
    </w:p>
    <w:p>
      <w:pPr>
        <w:jc w:val="center"/>
        <w:rPr>
          <w:rFonts w:hint="eastAsia" w:ascii="方正小标宋简体" w:hAnsi="宋体" w:eastAsia="方正小标宋简体" w:cs="Arial"/>
          <w:bCs/>
          <w:color w:val="000000"/>
          <w:spacing w:val="0"/>
          <w:w w:val="95"/>
          <w:sz w:val="44"/>
          <w:szCs w:val="44"/>
        </w:rPr>
      </w:pPr>
      <w:r>
        <w:rPr>
          <w:rFonts w:hint="eastAsia" w:ascii="方正小标宋简体" w:hAnsi="宋体" w:eastAsia="方正小标宋简体" w:cs="Arial"/>
          <w:bCs/>
          <w:color w:val="000000"/>
          <w:spacing w:val="0"/>
          <w:w w:val="95"/>
          <w:sz w:val="44"/>
          <w:szCs w:val="44"/>
          <w:lang w:eastAsia="zh-CN"/>
        </w:rPr>
        <w:t>南昌市青少年宫项目建设资金</w:t>
      </w:r>
      <w:r>
        <w:rPr>
          <w:rFonts w:hint="eastAsia" w:ascii="方正小标宋简体" w:hAnsi="宋体" w:eastAsia="方正小标宋简体" w:cs="Arial"/>
          <w:bCs/>
          <w:color w:val="000000"/>
          <w:spacing w:val="0"/>
          <w:w w:val="95"/>
          <w:sz w:val="44"/>
          <w:szCs w:val="44"/>
        </w:rPr>
        <w:t>项目支出绩效评分表</w:t>
      </w:r>
    </w:p>
    <w:tbl>
      <w:tblPr>
        <w:tblStyle w:val="7"/>
        <w:tblW w:w="49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7"/>
        <w:gridCol w:w="1412"/>
        <w:gridCol w:w="2184"/>
        <w:gridCol w:w="768"/>
        <w:gridCol w:w="3557"/>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589"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一级</w:t>
            </w:r>
          </w:p>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指标</w:t>
            </w:r>
          </w:p>
        </w:tc>
        <w:tc>
          <w:tcPr>
            <w:tcW w:w="719"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二级指标</w:t>
            </w:r>
          </w:p>
        </w:tc>
        <w:tc>
          <w:tcPr>
            <w:tcW w:w="1112"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三级指标</w:t>
            </w:r>
          </w:p>
        </w:tc>
        <w:tc>
          <w:tcPr>
            <w:tcW w:w="391"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分值权重</w:t>
            </w:r>
          </w:p>
        </w:tc>
        <w:tc>
          <w:tcPr>
            <w:tcW w:w="1811"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评分标准</w:t>
            </w:r>
          </w:p>
        </w:tc>
        <w:tc>
          <w:tcPr>
            <w:tcW w:w="377" w:type="pct"/>
            <w:noWrap w:val="0"/>
            <w:vAlign w:val="center"/>
          </w:tcPr>
          <w:p>
            <w:pPr>
              <w:widowControl/>
              <w:jc w:val="center"/>
              <w:rPr>
                <w:rFonts w:hint="default" w:ascii="黑体" w:hAnsi="黑体" w:eastAsia="黑体" w:cs="黑体"/>
                <w:b w:val="0"/>
                <w:bCs/>
                <w:color w:val="000000"/>
                <w:kern w:val="0"/>
                <w:sz w:val="21"/>
                <w:szCs w:val="21"/>
                <w:lang w:val="en-US" w:eastAsia="zh-CN"/>
              </w:rPr>
            </w:pPr>
            <w:r>
              <w:rPr>
                <w:rFonts w:hint="eastAsia" w:ascii="黑体" w:hAnsi="黑体" w:eastAsia="黑体" w:cs="黑体"/>
                <w:b w:val="0"/>
                <w:bCs/>
                <w:color w:val="000000"/>
                <w:kern w:val="0"/>
                <w:sz w:val="21"/>
                <w:szCs w:val="21"/>
                <w:lang w:val="en-US" w:eastAsia="zh-CN"/>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58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决策</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（1</w:t>
            </w:r>
            <w:r>
              <w:rPr>
                <w:rFonts w:hint="eastAsia" w:ascii="黑体" w:hAnsi="黑体" w:eastAsia="黑体" w:cs="黑体"/>
                <w:bCs/>
                <w:color w:val="000000"/>
                <w:kern w:val="0"/>
                <w:sz w:val="21"/>
                <w:szCs w:val="21"/>
                <w:lang w:val="en-US" w:eastAsia="zh-CN"/>
              </w:rPr>
              <w:t>5</w:t>
            </w:r>
            <w:r>
              <w:rPr>
                <w:rFonts w:hint="eastAsia" w:ascii="黑体" w:hAnsi="黑体" w:eastAsia="黑体" w:cs="黑体"/>
                <w:bCs/>
                <w:color w:val="000000"/>
                <w:kern w:val="0"/>
                <w:sz w:val="21"/>
                <w:szCs w:val="21"/>
              </w:rPr>
              <w:t>分）　</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　</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　</w:t>
            </w:r>
          </w:p>
        </w:tc>
        <w:tc>
          <w:tcPr>
            <w:tcW w:w="71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项目立项</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p>
        </w:tc>
        <w:tc>
          <w:tcPr>
            <w:tcW w:w="111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立项依据</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充分性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391"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2</w:t>
            </w:r>
            <w:r>
              <w:rPr>
                <w:rFonts w:hint="eastAsia" w:ascii="黑体" w:hAnsi="黑体" w:eastAsia="黑体" w:cs="黑体"/>
                <w:bCs/>
                <w:color w:val="000000"/>
                <w:kern w:val="0"/>
                <w:sz w:val="21"/>
                <w:szCs w:val="21"/>
              </w:rPr>
              <w:t>.5</w:t>
            </w:r>
          </w:p>
        </w:tc>
        <w:tc>
          <w:tcPr>
            <w:tcW w:w="1811"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①项目立项符合国家法律法规和相关政策，得1分，不符合不得分；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②项目立项与部门职责范围相符，属于部门履职所需，得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.5分，不符合不得分。</w:t>
            </w:r>
          </w:p>
        </w:tc>
        <w:tc>
          <w:tcPr>
            <w:tcW w:w="37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58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1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1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立项程</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规范性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391"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c>
          <w:tcPr>
            <w:tcW w:w="1811"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①项目按照规定的程序申请设立，得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②审批文件、材料符合相关要求，得</w:t>
            </w:r>
            <w:r>
              <w:rPr>
                <w:rFonts w:hint="eastAsia" w:ascii="黑体" w:hAnsi="黑体" w:eastAsia="黑体" w:cs="黑体"/>
                <w:bCs/>
                <w:color w:val="000000"/>
                <w:kern w:val="0"/>
                <w:sz w:val="21"/>
                <w:szCs w:val="21"/>
                <w:lang w:val="en-US" w:eastAsia="zh-CN"/>
              </w:rPr>
              <w:t>1.5</w:t>
            </w:r>
            <w:r>
              <w:rPr>
                <w:rFonts w:hint="eastAsia" w:ascii="黑体" w:hAnsi="黑体" w:eastAsia="黑体" w:cs="黑体"/>
                <w:bCs/>
                <w:color w:val="000000"/>
                <w:kern w:val="0"/>
                <w:sz w:val="21"/>
                <w:szCs w:val="21"/>
              </w:rPr>
              <w:t>分，不符合不得分。</w:t>
            </w:r>
          </w:p>
        </w:tc>
        <w:tc>
          <w:tcPr>
            <w:tcW w:w="37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58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1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绩效目标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r>
              <w:rPr>
                <w:rFonts w:hint="eastAsia" w:ascii="黑体" w:hAnsi="黑体" w:eastAsia="黑体" w:cs="黑体"/>
                <w:bCs/>
                <w:color w:val="000000"/>
                <w:kern w:val="0"/>
                <w:sz w:val="21"/>
                <w:szCs w:val="21"/>
              </w:rPr>
              <w:t>　</w:t>
            </w:r>
          </w:p>
        </w:tc>
        <w:tc>
          <w:tcPr>
            <w:tcW w:w="111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绩效目标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合理性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391"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2.5</w:t>
            </w:r>
          </w:p>
        </w:tc>
        <w:tc>
          <w:tcPr>
            <w:tcW w:w="1811"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①项目有绩效目标，得1.5分，不符合不得分；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②项目绩效目标与实际工作内容具有相关性，得1分，不符合不得分。</w:t>
            </w:r>
          </w:p>
        </w:tc>
        <w:tc>
          <w:tcPr>
            <w:tcW w:w="37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8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1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1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绩效指标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明确性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391"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2.5</w:t>
            </w:r>
          </w:p>
          <w:p>
            <w:pPr>
              <w:pStyle w:val="10"/>
              <w:rPr>
                <w:rFonts w:hint="eastAsia"/>
                <w:lang w:eastAsia="zh-CN"/>
              </w:rPr>
            </w:pPr>
          </w:p>
        </w:tc>
        <w:tc>
          <w:tcPr>
            <w:tcW w:w="1811"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①将项目绩效目标细化分解为具体的绩效指标，得1.5分，不符合不得分；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②与项目目标任务数或计划数相对应，得1分，不符合不得分。</w:t>
            </w:r>
          </w:p>
        </w:tc>
        <w:tc>
          <w:tcPr>
            <w:tcW w:w="37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jc w:val="center"/>
        </w:trPr>
        <w:tc>
          <w:tcPr>
            <w:tcW w:w="58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1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资金投入</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p>
        </w:tc>
        <w:tc>
          <w:tcPr>
            <w:tcW w:w="111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预算编制</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科学性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391" w:type="pct"/>
            <w:noWrap w:val="0"/>
            <w:vAlign w:val="center"/>
          </w:tcPr>
          <w:p>
            <w:pPr>
              <w:widowControl/>
              <w:jc w:val="center"/>
              <w:rPr>
                <w:rFonts w:hint="eastAsia" w:ascii="黑体" w:hAnsi="黑体" w:eastAsia="黑体" w:cs="黑体"/>
                <w:bCs/>
                <w:color w:val="000000"/>
                <w:kern w:val="0"/>
                <w:sz w:val="21"/>
                <w:szCs w:val="21"/>
                <w:lang w:val="en-US"/>
              </w:rPr>
            </w:pPr>
            <w:r>
              <w:rPr>
                <w:rFonts w:hint="eastAsia" w:ascii="黑体" w:hAnsi="黑体" w:eastAsia="黑体" w:cs="黑体"/>
                <w:bCs/>
                <w:color w:val="000000"/>
                <w:kern w:val="0"/>
                <w:sz w:val="21"/>
                <w:szCs w:val="21"/>
                <w:lang w:val="en-US" w:eastAsia="zh-CN"/>
              </w:rPr>
              <w:t>2.5</w:t>
            </w:r>
          </w:p>
        </w:tc>
        <w:tc>
          <w:tcPr>
            <w:tcW w:w="1811"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①预算内容与项目内容匹配，得1分，不符合不得分；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②预算确定的项目投资额或资金量与工作任务相匹配，得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.5分，不符合不得分。</w:t>
            </w:r>
          </w:p>
        </w:tc>
        <w:tc>
          <w:tcPr>
            <w:tcW w:w="37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58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1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1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资金分配</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合理性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391"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c>
          <w:tcPr>
            <w:tcW w:w="1811"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①预算资金分配依据充分，得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②资金分配额度合理，得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.5分，不符合不得分。</w:t>
            </w:r>
          </w:p>
        </w:tc>
        <w:tc>
          <w:tcPr>
            <w:tcW w:w="37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58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过程</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15</w:t>
            </w:r>
            <w:r>
              <w:rPr>
                <w:rFonts w:hint="eastAsia" w:ascii="黑体" w:hAnsi="黑体" w:eastAsia="黑体" w:cs="黑体"/>
                <w:bCs/>
                <w:color w:val="000000"/>
                <w:kern w:val="0"/>
                <w:sz w:val="21"/>
                <w:szCs w:val="21"/>
              </w:rPr>
              <w:t>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　　</w:t>
            </w:r>
          </w:p>
        </w:tc>
        <w:tc>
          <w:tcPr>
            <w:tcW w:w="71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资金管理</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111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资金到位率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3分）</w:t>
            </w:r>
          </w:p>
        </w:tc>
        <w:tc>
          <w:tcPr>
            <w:tcW w:w="391"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3</w:t>
            </w:r>
          </w:p>
        </w:tc>
        <w:tc>
          <w:tcPr>
            <w:tcW w:w="1811"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资金到位率=（实际到位资金/预算资金）×100%。90%-100%得</w:t>
            </w:r>
            <w:r>
              <w:rPr>
                <w:rFonts w:hint="eastAsia" w:ascii="黑体" w:hAnsi="黑体" w:eastAsia="黑体" w:cs="黑体"/>
                <w:bCs/>
                <w:color w:val="000000"/>
                <w:kern w:val="0"/>
                <w:sz w:val="21"/>
                <w:szCs w:val="21"/>
                <w:lang w:val="en-US" w:eastAsia="zh-CN"/>
              </w:rPr>
              <w:t>3</w:t>
            </w:r>
            <w:r>
              <w:rPr>
                <w:rFonts w:hint="eastAsia" w:ascii="黑体" w:hAnsi="黑体" w:eastAsia="黑体" w:cs="黑体"/>
                <w:bCs/>
                <w:color w:val="000000"/>
                <w:kern w:val="0"/>
                <w:sz w:val="21"/>
                <w:szCs w:val="21"/>
              </w:rPr>
              <w:t>分</w:t>
            </w: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rPr>
              <w:t>80%-89%得</w:t>
            </w:r>
            <w:r>
              <w:rPr>
                <w:rFonts w:hint="eastAsia" w:ascii="黑体" w:hAnsi="黑体" w:eastAsia="黑体" w:cs="黑体"/>
                <w:bCs/>
                <w:color w:val="000000"/>
                <w:kern w:val="0"/>
                <w:sz w:val="21"/>
                <w:szCs w:val="21"/>
                <w:lang w:val="en-US" w:eastAsia="zh-CN"/>
              </w:rPr>
              <w:t>2</w:t>
            </w:r>
            <w:r>
              <w:rPr>
                <w:rFonts w:hint="eastAsia" w:ascii="黑体" w:hAnsi="黑体" w:eastAsia="黑体" w:cs="黑体"/>
                <w:bCs/>
                <w:color w:val="000000"/>
                <w:kern w:val="0"/>
                <w:sz w:val="21"/>
                <w:szCs w:val="21"/>
              </w:rPr>
              <w:t>分；60%-79%得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分；60%以下，不得分。</w:t>
            </w:r>
          </w:p>
        </w:tc>
        <w:tc>
          <w:tcPr>
            <w:tcW w:w="377"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58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1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1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预算执行率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4分）</w:t>
            </w:r>
          </w:p>
        </w:tc>
        <w:tc>
          <w:tcPr>
            <w:tcW w:w="391"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4</w:t>
            </w:r>
          </w:p>
        </w:tc>
        <w:tc>
          <w:tcPr>
            <w:tcW w:w="1811"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rPr>
              <w:t>预算执行率=（实际支出资金/实际到位资金）×100%</w:t>
            </w: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得分=预算执行率</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分值。</w:t>
            </w:r>
          </w:p>
        </w:tc>
        <w:tc>
          <w:tcPr>
            <w:tcW w:w="37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jc w:val="center"/>
        </w:trPr>
        <w:tc>
          <w:tcPr>
            <w:tcW w:w="58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1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1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资金使用</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合规性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3分）</w:t>
            </w:r>
          </w:p>
        </w:tc>
        <w:tc>
          <w:tcPr>
            <w:tcW w:w="391"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3</w:t>
            </w:r>
          </w:p>
        </w:tc>
        <w:tc>
          <w:tcPr>
            <w:tcW w:w="1811"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①符合国家财经法规和财务管理制度以及有关专项资金管理办法的规定，得1</w:t>
            </w:r>
            <w:r>
              <w:rPr>
                <w:rFonts w:hint="eastAsia" w:ascii="黑体" w:hAnsi="黑体" w:eastAsia="黑体" w:cs="黑体"/>
                <w:bCs/>
                <w:color w:val="000000"/>
                <w:kern w:val="0"/>
                <w:sz w:val="21"/>
                <w:szCs w:val="21"/>
                <w:lang w:val="en-US" w:eastAsia="zh-CN"/>
              </w:rPr>
              <w:t>.5</w:t>
            </w:r>
            <w:r>
              <w:rPr>
                <w:rFonts w:hint="eastAsia" w:ascii="黑体" w:hAnsi="黑体" w:eastAsia="黑体" w:cs="黑体"/>
                <w:bCs/>
                <w:color w:val="000000"/>
                <w:kern w:val="0"/>
                <w:sz w:val="21"/>
                <w:szCs w:val="21"/>
              </w:rPr>
              <w:t>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②资金的拨付有完整的审批程序和手续，得1</w:t>
            </w:r>
            <w:r>
              <w:rPr>
                <w:rFonts w:hint="eastAsia" w:ascii="黑体" w:hAnsi="黑体" w:eastAsia="黑体" w:cs="黑体"/>
                <w:bCs/>
                <w:color w:val="000000"/>
                <w:kern w:val="0"/>
                <w:sz w:val="21"/>
                <w:szCs w:val="21"/>
                <w:lang w:val="en-US" w:eastAsia="zh-CN"/>
              </w:rPr>
              <w:t>.5</w:t>
            </w:r>
            <w:r>
              <w:rPr>
                <w:rFonts w:hint="eastAsia" w:ascii="黑体" w:hAnsi="黑体" w:eastAsia="黑体" w:cs="黑体"/>
                <w:bCs/>
                <w:color w:val="000000"/>
                <w:kern w:val="0"/>
                <w:sz w:val="21"/>
                <w:szCs w:val="21"/>
              </w:rPr>
              <w:t>分，不符合不得分。</w:t>
            </w:r>
          </w:p>
        </w:tc>
        <w:tc>
          <w:tcPr>
            <w:tcW w:w="377"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jc w:val="center"/>
        </w:trPr>
        <w:tc>
          <w:tcPr>
            <w:tcW w:w="58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1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组织实施</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r>
              <w:rPr>
                <w:rFonts w:hint="eastAsia" w:ascii="黑体" w:hAnsi="黑体" w:eastAsia="黑体" w:cs="黑体"/>
                <w:bCs/>
                <w:color w:val="000000"/>
                <w:kern w:val="0"/>
                <w:sz w:val="21"/>
                <w:szCs w:val="21"/>
              </w:rPr>
              <w:t>　</w:t>
            </w:r>
          </w:p>
        </w:tc>
        <w:tc>
          <w:tcPr>
            <w:tcW w:w="111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管理制度</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健全性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391"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2.5</w:t>
            </w:r>
          </w:p>
        </w:tc>
        <w:tc>
          <w:tcPr>
            <w:tcW w:w="1811"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①已制定或具有相应的财务和业务管理制度，得</w:t>
            </w:r>
            <w:r>
              <w:rPr>
                <w:rFonts w:hint="eastAsia" w:ascii="黑体" w:hAnsi="黑体" w:eastAsia="黑体" w:cs="黑体"/>
                <w:bCs/>
                <w:color w:val="000000"/>
                <w:kern w:val="0"/>
                <w:sz w:val="21"/>
                <w:szCs w:val="21"/>
                <w:lang w:val="en-US" w:eastAsia="zh-CN"/>
              </w:rPr>
              <w:t>1.5</w:t>
            </w:r>
            <w:r>
              <w:rPr>
                <w:rFonts w:hint="eastAsia" w:ascii="黑体" w:hAnsi="黑体" w:eastAsia="黑体" w:cs="黑体"/>
                <w:bCs/>
                <w:color w:val="000000"/>
                <w:kern w:val="0"/>
                <w:sz w:val="21"/>
                <w:szCs w:val="21"/>
              </w:rPr>
              <w:t>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②财务和业务管理制度合法、合规、完整，得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分，不符合不得分。</w:t>
            </w:r>
          </w:p>
        </w:tc>
        <w:tc>
          <w:tcPr>
            <w:tcW w:w="37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8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1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11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制度执行</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有效性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391"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2.5</w:t>
            </w:r>
          </w:p>
        </w:tc>
        <w:tc>
          <w:tcPr>
            <w:tcW w:w="1811"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遵守相关法律法规和相关管理规定，得</w:t>
            </w:r>
            <w:r>
              <w:rPr>
                <w:rFonts w:hint="eastAsia" w:ascii="黑体" w:hAnsi="黑体" w:eastAsia="黑体" w:cs="黑体"/>
                <w:bCs/>
                <w:color w:val="000000"/>
                <w:kern w:val="0"/>
                <w:sz w:val="21"/>
                <w:szCs w:val="21"/>
                <w:lang w:val="en-US" w:eastAsia="zh-CN"/>
              </w:rPr>
              <w:t>2.5</w:t>
            </w:r>
            <w:r>
              <w:rPr>
                <w:rFonts w:hint="eastAsia" w:ascii="黑体" w:hAnsi="黑体" w:eastAsia="黑体" w:cs="黑体"/>
                <w:bCs/>
                <w:color w:val="000000"/>
                <w:kern w:val="0"/>
                <w:sz w:val="21"/>
                <w:szCs w:val="21"/>
              </w:rPr>
              <w:t>分，不完善得1分，未建立得0分。</w:t>
            </w:r>
          </w:p>
        </w:tc>
        <w:tc>
          <w:tcPr>
            <w:tcW w:w="37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58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产出</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35</w:t>
            </w:r>
            <w:r>
              <w:rPr>
                <w:rFonts w:hint="eastAsia" w:ascii="黑体" w:hAnsi="黑体" w:eastAsia="黑体" w:cs="黑体"/>
                <w:bCs/>
                <w:color w:val="000000"/>
                <w:kern w:val="0"/>
                <w:sz w:val="21"/>
                <w:szCs w:val="21"/>
              </w:rPr>
              <w:t>分）</w:t>
            </w:r>
          </w:p>
        </w:tc>
        <w:tc>
          <w:tcPr>
            <w:tcW w:w="719"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产出数量</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111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南昌市青少年宫工程建设总面积42965.89平方米</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39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c>
          <w:tcPr>
            <w:tcW w:w="1811"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南昌市青少年宫工程建设总面积达到42965.89平方米</w:t>
            </w:r>
            <w:r>
              <w:rPr>
                <w:rFonts w:hint="eastAsia" w:ascii="黑体" w:hAnsi="黑体" w:eastAsia="黑体" w:cs="黑体"/>
                <w:bCs/>
                <w:color w:val="000000"/>
                <w:kern w:val="0"/>
                <w:sz w:val="21"/>
                <w:szCs w:val="21"/>
              </w:rPr>
              <w:t>得</w:t>
            </w:r>
            <w:r>
              <w:rPr>
                <w:rFonts w:hint="eastAsia" w:ascii="黑体" w:hAnsi="黑体" w:eastAsia="黑体" w:cs="黑体"/>
                <w:bCs/>
                <w:color w:val="000000"/>
                <w:kern w:val="0"/>
                <w:sz w:val="21"/>
                <w:szCs w:val="21"/>
                <w:lang w:val="en-US" w:eastAsia="zh-CN"/>
              </w:rPr>
              <w:t>2.5</w:t>
            </w:r>
            <w:r>
              <w:rPr>
                <w:rFonts w:hint="eastAsia" w:ascii="黑体" w:hAnsi="黑体" w:eastAsia="黑体" w:cs="黑体"/>
                <w:bCs/>
                <w:color w:val="000000"/>
                <w:kern w:val="0"/>
                <w:sz w:val="21"/>
                <w:szCs w:val="21"/>
              </w:rPr>
              <w:t>分，</w:t>
            </w:r>
            <w:r>
              <w:rPr>
                <w:rFonts w:hint="eastAsia" w:ascii="黑体" w:hAnsi="黑体" w:eastAsia="黑体" w:cs="黑体"/>
                <w:bCs/>
                <w:color w:val="000000"/>
                <w:kern w:val="0"/>
                <w:sz w:val="21"/>
                <w:szCs w:val="21"/>
                <w:lang w:val="en-US" w:eastAsia="zh-CN"/>
              </w:rPr>
              <w:t>每少5000平方米扣1分</w:t>
            </w:r>
            <w:r>
              <w:rPr>
                <w:rFonts w:hint="eastAsia" w:ascii="黑体" w:hAnsi="黑体" w:eastAsia="黑体" w:cs="黑体"/>
                <w:bCs/>
                <w:color w:val="000000"/>
                <w:kern w:val="0"/>
                <w:sz w:val="21"/>
                <w:szCs w:val="21"/>
              </w:rPr>
              <w:t>，扣完为止。</w:t>
            </w:r>
          </w:p>
        </w:tc>
        <w:tc>
          <w:tcPr>
            <w:tcW w:w="37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8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19"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产出质量</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111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南昌市青少年宫工程验收合格率</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39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c>
          <w:tcPr>
            <w:tcW w:w="1811"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南昌市青少年宫工程验收合格率达到100%，得满分，每下降10%，扣1分，扣完为止。</w:t>
            </w:r>
          </w:p>
        </w:tc>
        <w:tc>
          <w:tcPr>
            <w:tcW w:w="377" w:type="pct"/>
            <w:noWrap w:val="0"/>
            <w:vAlign w:val="center"/>
          </w:tcPr>
          <w:p>
            <w:pPr>
              <w:widowControl/>
              <w:jc w:val="center"/>
              <w:rPr>
                <w:rFonts w:hint="default" w:ascii="黑体" w:hAnsi="宋体" w:eastAsia="黑体" w:cs="宋体"/>
                <w:kern w:val="0"/>
                <w:szCs w:val="21"/>
                <w:lang w:val="en-US" w:eastAsia="zh-CN"/>
              </w:rPr>
            </w:pPr>
            <w:r>
              <w:rPr>
                <w:rFonts w:hint="eastAsia" w:ascii="黑体" w:hAnsi="黑体" w:eastAsia="黑体" w:cs="黑体"/>
                <w:bCs/>
                <w:color w:val="00000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8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19"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产出时效</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111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工程款支付时限</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39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c>
          <w:tcPr>
            <w:tcW w:w="181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工程款支付时限在2022年12月31日前完成</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c>
          <w:tcPr>
            <w:tcW w:w="37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8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19"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产出成本</w:t>
            </w:r>
          </w:p>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（5分）</w:t>
            </w:r>
          </w:p>
        </w:tc>
        <w:tc>
          <w:tcPr>
            <w:tcW w:w="111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南昌市青少年宫工程成本</w:t>
            </w:r>
          </w:p>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p>
        </w:tc>
        <w:tc>
          <w:tcPr>
            <w:tcW w:w="39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5</w:t>
            </w:r>
          </w:p>
        </w:tc>
        <w:tc>
          <w:tcPr>
            <w:tcW w:w="1811"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南昌市青少年宫工程成本控制在预算范围内</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c>
          <w:tcPr>
            <w:tcW w:w="37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8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效益</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（2</w:t>
            </w:r>
            <w:r>
              <w:rPr>
                <w:rFonts w:hint="eastAsia" w:ascii="黑体" w:hAnsi="黑体" w:eastAsia="黑体" w:cs="黑体"/>
                <w:bCs/>
                <w:color w:val="000000"/>
                <w:kern w:val="0"/>
                <w:sz w:val="21"/>
                <w:szCs w:val="21"/>
                <w:lang w:val="en-US" w:eastAsia="zh-CN"/>
              </w:rPr>
              <w:t>5</w:t>
            </w:r>
            <w:r>
              <w:rPr>
                <w:rFonts w:hint="eastAsia" w:ascii="黑体" w:hAnsi="黑体" w:eastAsia="黑体" w:cs="黑体"/>
                <w:bCs/>
                <w:color w:val="000000"/>
                <w:kern w:val="0"/>
                <w:sz w:val="21"/>
                <w:szCs w:val="21"/>
              </w:rPr>
              <w:t>分）　</w:t>
            </w:r>
          </w:p>
        </w:tc>
        <w:tc>
          <w:tcPr>
            <w:tcW w:w="719"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社会效益</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15分）</w:t>
            </w:r>
          </w:p>
        </w:tc>
        <w:tc>
          <w:tcPr>
            <w:tcW w:w="111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打造良好的教育环境，提升青少年综合能力水平</w:t>
            </w: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15分）</w:t>
            </w:r>
          </w:p>
        </w:tc>
        <w:tc>
          <w:tcPr>
            <w:tcW w:w="39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15</w:t>
            </w:r>
          </w:p>
        </w:tc>
        <w:tc>
          <w:tcPr>
            <w:tcW w:w="1811"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青少年综合能力水平提升达到100%，得满分，每下降10%，扣2分，扣完为止。</w:t>
            </w:r>
          </w:p>
        </w:tc>
        <w:tc>
          <w:tcPr>
            <w:tcW w:w="377" w:type="pct"/>
            <w:noWrap w:val="0"/>
            <w:vAlign w:val="center"/>
          </w:tcPr>
          <w:p>
            <w:pPr>
              <w:widowControl/>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8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719"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可持续影响（10分）</w:t>
            </w:r>
          </w:p>
        </w:tc>
        <w:tc>
          <w:tcPr>
            <w:tcW w:w="1112"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eastAsia="zh-CN"/>
              </w:rPr>
              <w:t>改善教学质量，提升促进学生技能水平</w:t>
            </w:r>
          </w:p>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39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c>
          <w:tcPr>
            <w:tcW w:w="1811" w:type="pct"/>
            <w:noWrap w:val="0"/>
            <w:vAlign w:val="center"/>
          </w:tcPr>
          <w:p>
            <w:pPr>
              <w:widowControl/>
              <w:jc w:val="center"/>
              <w:rPr>
                <w:rFonts w:hint="eastAsia" w:ascii="黑体" w:hAnsi="宋体" w:eastAsia="黑体" w:cs="宋体"/>
                <w:kern w:val="0"/>
                <w:szCs w:val="21"/>
                <w:lang w:val="en-US" w:eastAsia="zh-CN"/>
              </w:rPr>
            </w:pPr>
            <w:r>
              <w:rPr>
                <w:rFonts w:hint="eastAsia" w:ascii="黑体" w:hAnsi="黑体" w:eastAsia="黑体" w:cs="黑体"/>
                <w:bCs/>
                <w:color w:val="000000"/>
                <w:kern w:val="0"/>
                <w:sz w:val="21"/>
                <w:szCs w:val="21"/>
                <w:lang w:eastAsia="zh-CN"/>
              </w:rPr>
              <w:t>学生技能水平</w:t>
            </w:r>
            <w:r>
              <w:rPr>
                <w:rFonts w:hint="eastAsia" w:ascii="黑体" w:hAnsi="黑体" w:eastAsia="黑体" w:cs="黑体"/>
                <w:bCs/>
                <w:color w:val="000000"/>
                <w:kern w:val="0"/>
                <w:sz w:val="21"/>
                <w:szCs w:val="21"/>
                <w:lang w:val="en-US" w:eastAsia="zh-CN"/>
              </w:rPr>
              <w:t>显著提升，得满分，较为提升，得5分，未提升，不得分。</w:t>
            </w:r>
          </w:p>
        </w:tc>
        <w:tc>
          <w:tcPr>
            <w:tcW w:w="377" w:type="pct"/>
            <w:noWrap w:val="0"/>
            <w:vAlign w:val="center"/>
          </w:tcPr>
          <w:p>
            <w:pPr>
              <w:widowControl/>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589"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满意度</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10</w:t>
            </w:r>
            <w:r>
              <w:rPr>
                <w:rFonts w:hint="eastAsia" w:ascii="黑体" w:hAnsi="黑体" w:eastAsia="黑体" w:cs="黑体"/>
                <w:bCs/>
                <w:color w:val="000000"/>
                <w:kern w:val="0"/>
                <w:sz w:val="21"/>
                <w:szCs w:val="21"/>
              </w:rPr>
              <w:t>分）</w:t>
            </w:r>
          </w:p>
        </w:tc>
        <w:tc>
          <w:tcPr>
            <w:tcW w:w="719"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社会公众或服务对象满意度</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w:t>
            </w:r>
            <w:r>
              <w:rPr>
                <w:rFonts w:hint="eastAsia" w:ascii="黑体" w:hAnsi="黑体" w:eastAsia="黑体" w:cs="黑体"/>
                <w:bCs/>
                <w:color w:val="000000"/>
                <w:kern w:val="0"/>
                <w:sz w:val="21"/>
                <w:szCs w:val="21"/>
              </w:rPr>
              <w:t>分）</w:t>
            </w:r>
          </w:p>
        </w:tc>
        <w:tc>
          <w:tcPr>
            <w:tcW w:w="1112"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宋体" w:eastAsia="黑体" w:cs="宋体"/>
                <w:kern w:val="0"/>
                <w:szCs w:val="21"/>
                <w:lang w:val="en-US" w:eastAsia="zh-CN"/>
              </w:rPr>
              <w:t>青少年满意度</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391"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c>
          <w:tcPr>
            <w:tcW w:w="1811"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rPr>
              <w:t>对</w:t>
            </w:r>
            <w:r>
              <w:rPr>
                <w:rFonts w:hint="eastAsia" w:ascii="黑体" w:hAnsi="宋体" w:eastAsia="黑体" w:cs="宋体"/>
                <w:kern w:val="0"/>
                <w:szCs w:val="21"/>
                <w:lang w:val="en-US" w:eastAsia="zh-CN"/>
              </w:rPr>
              <w:t>青少年满意度</w:t>
            </w:r>
            <w:r>
              <w:rPr>
                <w:rFonts w:hint="eastAsia" w:ascii="黑体" w:hAnsi="黑体" w:eastAsia="黑体" w:cs="黑体"/>
                <w:bCs/>
                <w:color w:val="000000"/>
                <w:kern w:val="0"/>
                <w:sz w:val="21"/>
                <w:szCs w:val="21"/>
              </w:rPr>
              <w:t xml:space="preserve">调查， </w:t>
            </w:r>
            <w:r>
              <w:rPr>
                <w:rFonts w:hint="eastAsia" w:ascii="黑体" w:hAnsi="黑体" w:eastAsia="黑体" w:cs="黑体"/>
                <w:bCs/>
                <w:color w:val="000000"/>
                <w:kern w:val="0"/>
                <w:sz w:val="21"/>
                <w:szCs w:val="21"/>
                <w:lang w:val="en-US" w:eastAsia="zh-CN"/>
              </w:rPr>
              <w:t>每下降5%，扣1分，扣完为止</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经调查，满意度为</w:t>
            </w:r>
            <w:r>
              <w:rPr>
                <w:rFonts w:hint="eastAsia" w:ascii="黑体" w:hAnsi="黑体" w:eastAsia="黑体" w:cs="黑体"/>
                <w:bCs/>
                <w:color w:val="000000"/>
                <w:kern w:val="0"/>
                <w:sz w:val="21"/>
                <w:szCs w:val="21"/>
                <w:lang w:val="en-US" w:eastAsia="zh-CN"/>
              </w:rPr>
              <w:t>95</w:t>
            </w:r>
            <w:r>
              <w:rPr>
                <w:rFonts w:hint="eastAsia" w:ascii="黑体" w:hAnsi="黑体" w:eastAsia="黑体" w:cs="黑体"/>
                <w:bCs/>
                <w:color w:val="000000"/>
                <w:kern w:val="0"/>
                <w:sz w:val="21"/>
                <w:szCs w:val="21"/>
              </w:rPr>
              <w:t>%</w:t>
            </w:r>
          </w:p>
        </w:tc>
        <w:tc>
          <w:tcPr>
            <w:tcW w:w="37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622" w:type="pct"/>
            <w:gridSpan w:val="5"/>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总分</w:t>
            </w:r>
          </w:p>
        </w:tc>
        <w:tc>
          <w:tcPr>
            <w:tcW w:w="37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100</w:t>
            </w:r>
          </w:p>
        </w:tc>
      </w:tr>
    </w:tbl>
    <w:p>
      <w:pPr>
        <w:numPr>
          <w:ilvl w:val="0"/>
          <w:numId w:val="0"/>
        </w:numPr>
        <w:jc w:val="left"/>
        <w:rPr>
          <w:rFonts w:hint="default" w:ascii="仿宋" w:hAnsi="仿宋" w:eastAsia="仿宋" w:cs="仿宋_GB2312"/>
          <w:b/>
          <w:bCs/>
          <w:sz w:val="32"/>
          <w:szCs w:val="40"/>
          <w:lang w:val="en-US" w:eastAsia="zh-CN"/>
        </w:rPr>
      </w:pPr>
    </w:p>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h="1157" w:hRule="exact" w:wrap="around" w:vAnchor="text" w:hAnchor="margin" w:xAlign="outside" w:y="1"/>
      <w:rPr>
        <w:rStyle w:val="9"/>
        <w:rFonts w:hint="eastAsia" w:ascii="宋体" w:hAnsi="宋体"/>
        <w:sz w:val="28"/>
        <w:szCs w:val="28"/>
      </w:rPr>
    </w:pPr>
    <w:r>
      <w:rPr>
        <w:rStyle w:val="9"/>
        <w:rFonts w:hint="eastAsia" w:ascii="宋体" w:hAnsi="宋体"/>
        <w:sz w:val="28"/>
        <w:szCs w:val="28"/>
      </w:rPr>
      <w:t>─</w:t>
    </w:r>
    <w:r>
      <w:rPr>
        <w:rFonts w:hint="eastAsia" w:ascii="宋体" w:hAnsi="宋体"/>
        <w:sz w:val="28"/>
        <w:szCs w:val="28"/>
      </w:rPr>
      <w:fldChar w:fldCharType="begin"/>
    </w:r>
    <w:r>
      <w:rPr>
        <w:rStyle w:val="9"/>
        <w:rFonts w:hint="eastAsia" w:ascii="宋体" w:hAnsi="宋体"/>
        <w:sz w:val="28"/>
        <w:szCs w:val="28"/>
      </w:rPr>
      <w:instrText xml:space="preserve">PAGE  </w:instrText>
    </w:r>
    <w:r>
      <w:rPr>
        <w:rFonts w:hint="eastAsia" w:ascii="宋体" w:hAnsi="宋体"/>
        <w:sz w:val="28"/>
        <w:szCs w:val="28"/>
      </w:rPr>
      <w:fldChar w:fldCharType="separate"/>
    </w:r>
    <w:r>
      <w:rPr>
        <w:rStyle w:val="9"/>
        <w:rFonts w:ascii="宋体" w:hAnsi="宋体"/>
        <w:sz w:val="28"/>
        <w:szCs w:val="28"/>
      </w:rPr>
      <w:t>4</w:t>
    </w:r>
    <w:r>
      <w:rPr>
        <w:rFonts w:hint="eastAsia" w:ascii="宋体" w:hAnsi="宋体"/>
        <w:sz w:val="28"/>
        <w:szCs w:val="28"/>
      </w:rPr>
      <w:fldChar w:fldCharType="end"/>
    </w:r>
    <w:r>
      <w:rPr>
        <w:rStyle w:val="9"/>
        <w:rFonts w:hint="eastAsia" w:ascii="宋体" w:hAnsi="宋体"/>
        <w:sz w:val="28"/>
        <w:szCs w:val="28"/>
      </w:rPr>
      <w:t>─</w:t>
    </w:r>
  </w:p>
  <w:p>
    <w:pPr>
      <w:pStyle w:val="5"/>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B10D2C"/>
    <w:multiLevelType w:val="singleLevel"/>
    <w:tmpl w:val="B4B10D2C"/>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NWQ4ODVmZjEzYTIwZWFlYWE5ZDRiNTA4MjE1YzIifQ=="/>
  </w:docVars>
  <w:rsids>
    <w:rsidRoot w:val="00000000"/>
    <w:rsid w:val="18EC06F0"/>
    <w:rsid w:val="26053D31"/>
    <w:rsid w:val="277E6796"/>
    <w:rsid w:val="34CF7B4C"/>
    <w:rsid w:val="44D317E4"/>
    <w:rsid w:val="46E7041F"/>
    <w:rsid w:val="51397FB8"/>
    <w:rsid w:val="57CA632E"/>
    <w:rsid w:val="67C373FF"/>
    <w:rsid w:val="6E321824"/>
    <w:rsid w:val="6FF66B01"/>
    <w:rsid w:val="71E250B7"/>
    <w:rsid w:val="7DB4699A"/>
    <w:rsid w:val="7EB758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line="580" w:lineRule="exact"/>
      <w:ind w:left="901" w:leftChars="429" w:firstLine="600" w:firstLineChars="200"/>
    </w:pPr>
    <w:rPr>
      <w:rFonts w:ascii="仿宋_GB2312" w:hAnsi="Times New Roman" w:eastAsia="仿宋_GB2312"/>
      <w:sz w:val="30"/>
      <w:szCs w:val="20"/>
    </w:rPr>
  </w:style>
  <w:style w:type="paragraph" w:styleId="4">
    <w:name w:val="Body Text"/>
    <w:basedOn w:val="1"/>
    <w:qFormat/>
    <w:uiPriority w:val="0"/>
    <w:rPr>
      <w:b/>
      <w:bCs/>
      <w:sz w:val="44"/>
      <w:szCs w:val="4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9">
    <w:name w:val="page number"/>
    <w:basedOn w:val="8"/>
    <w:qFormat/>
    <w:uiPriority w:val="0"/>
  </w:style>
  <w:style w:type="paragraph" w:customStyle="1" w:styleId="10">
    <w:name w:val="Body Text Indent1"/>
    <w:basedOn w:val="1"/>
    <w:qFormat/>
    <w:uiPriority w:val="0"/>
    <w:pPr>
      <w:ind w:left="420" w:leftChars="200"/>
    </w:pPr>
    <w:rPr>
      <w:rFonts w:ascii="Times New Roman" w:hAnsi="Times New Roman" w:eastAsia="宋体" w:cs="Times New Roman"/>
    </w:rPr>
  </w:style>
  <w:style w:type="character" w:customStyle="1" w:styleId="11">
    <w:name w:val="NormalCharacter"/>
    <w:link w:val="12"/>
    <w:qFormat/>
    <w:uiPriority w:val="0"/>
    <w:rPr>
      <w:rFonts w:ascii="Times New Roman" w:hAnsi="Times New Roman" w:eastAsia="宋体" w:cs="Times New Roman"/>
      <w:b/>
      <w:bCs/>
      <w:sz w:val="44"/>
    </w:rPr>
  </w:style>
  <w:style w:type="paragraph" w:customStyle="1" w:styleId="12">
    <w:name w:val="UserStyle_2"/>
    <w:basedOn w:val="1"/>
    <w:link w:val="11"/>
    <w:qFormat/>
    <w:uiPriority w:val="0"/>
    <w:pPr>
      <w:widowControl/>
      <w:jc w:val="both"/>
      <w:textAlignment w:val="baseline"/>
    </w:pPr>
    <w:rPr>
      <w:rFonts w:ascii="Times New Roman" w:hAnsi="Times New Roman" w:eastAsia="宋体" w:cs="Times New Roman"/>
      <w:b/>
      <w:bCs/>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6879</Words>
  <Characters>7577</Characters>
  <Lines>0</Lines>
  <Paragraphs>0</Paragraphs>
  <TotalTime>1</TotalTime>
  <ScaleCrop>false</ScaleCrop>
  <LinksUpToDate>false</LinksUpToDate>
  <CharactersWithSpaces>7611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2022-05-30T09:38:00Z</dcterms:created>
  <dc:creator>wzsof</dc:creator>
  <cp:lastModifiedBy>Administrator</cp:lastModifiedBy>
  <dcterms:modified xsi:type="dcterms:W3CDTF">2023-09-26T05:59:44Z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A70DA425D93146C8AF32C9202445533A</vt:lpwstr>
  </property>
</Properties>
</file>